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0325" w14:textId="299245EC" w:rsidR="000D7A07" w:rsidRDefault="004F4F05" w:rsidP="004F4F05">
      <w:pPr>
        <w:rPr>
          <w:b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575C0BC1" wp14:editId="69DB9FE7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913035"/>
            <wp:effectExtent l="0" t="0" r="0" b="1905"/>
            <wp:wrapSquare wrapText="bothSides"/>
            <wp:docPr id="6" name="Image 6" descr="ZARATHOUSTRA4:Users:jacques:Desktop:siteon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RATHOUSTRA4:Users:jacques:Desktop:siteon0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fr-FR"/>
        </w:rPr>
        <w:br w:type="textWrapping" w:clear="all"/>
      </w:r>
    </w:p>
    <w:p w14:paraId="49482B67" w14:textId="77777777" w:rsidR="00A7150B" w:rsidRDefault="00A7150B" w:rsidP="00EE2650">
      <w:pPr>
        <w:pStyle w:val="Sous-titre"/>
        <w:spacing w:line="240" w:lineRule="auto"/>
        <w:ind w:left="-709" w:right="-765"/>
        <w:jc w:val="center"/>
        <w:rPr>
          <w:caps/>
          <w:color w:val="6AC7C9" w:themeColor="accent2"/>
          <w:sz w:val="56"/>
          <w:szCs w:val="56"/>
          <w:lang w:val="fr-FR"/>
        </w:rPr>
      </w:pPr>
    </w:p>
    <w:p w14:paraId="1BEB1586" w14:textId="3772C6FA" w:rsidR="00945330" w:rsidRPr="00A7150B" w:rsidRDefault="000D7A07" w:rsidP="00EE2650">
      <w:pPr>
        <w:pStyle w:val="Sous-titre"/>
        <w:spacing w:line="240" w:lineRule="auto"/>
        <w:ind w:left="-709" w:right="-765"/>
        <w:jc w:val="center"/>
        <w:rPr>
          <w:caps/>
          <w:color w:val="6AC7C9" w:themeColor="accent2"/>
          <w:sz w:val="56"/>
          <w:szCs w:val="56"/>
          <w:lang w:val="fr-FR"/>
        </w:rPr>
      </w:pPr>
      <w:r w:rsidRPr="00A7150B">
        <w:rPr>
          <w:caps/>
          <w:color w:val="6AC7C9" w:themeColor="accent2"/>
          <w:sz w:val="56"/>
          <w:szCs w:val="56"/>
          <w:lang w:val="fr-FR"/>
        </w:rPr>
        <w:t>Questions citoyennes</w:t>
      </w:r>
      <w:r w:rsidR="00945330" w:rsidRPr="00A7150B">
        <w:rPr>
          <w:caps/>
          <w:color w:val="6AC7C9" w:themeColor="accent2"/>
          <w:sz w:val="56"/>
          <w:szCs w:val="56"/>
          <w:lang w:val="fr-FR"/>
        </w:rPr>
        <w:t xml:space="preserve"> </w:t>
      </w:r>
      <w:r w:rsidRPr="00A7150B">
        <w:rPr>
          <w:caps/>
          <w:color w:val="6AC7C9" w:themeColor="accent2"/>
          <w:sz w:val="56"/>
          <w:szCs w:val="56"/>
          <w:lang w:val="fr-FR"/>
        </w:rPr>
        <w:t>d’</w:t>
      </w:r>
      <w:r w:rsidR="00C573CB" w:rsidRPr="00A7150B">
        <w:rPr>
          <w:caps/>
          <w:color w:val="6AC7C9" w:themeColor="accent2"/>
          <w:sz w:val="56"/>
          <w:szCs w:val="56"/>
          <w:lang w:val="fr-FR"/>
        </w:rPr>
        <w:t>É</w:t>
      </w:r>
      <w:r w:rsidRPr="00A7150B">
        <w:rPr>
          <w:caps/>
          <w:color w:val="6AC7C9" w:themeColor="accent2"/>
          <w:sz w:val="56"/>
          <w:szCs w:val="56"/>
          <w:lang w:val="fr-FR"/>
        </w:rPr>
        <w:t xml:space="preserve">thique </w:t>
      </w:r>
      <w:r w:rsidR="00B440BA" w:rsidRPr="00A7150B">
        <w:rPr>
          <w:caps/>
          <w:color w:val="6AC7C9" w:themeColor="accent2"/>
          <w:sz w:val="56"/>
          <w:szCs w:val="56"/>
          <w:lang w:val="fr-FR"/>
        </w:rPr>
        <w:t>&amp;</w:t>
      </w:r>
      <w:r w:rsidRPr="00A7150B">
        <w:rPr>
          <w:caps/>
          <w:color w:val="6AC7C9" w:themeColor="accent2"/>
          <w:sz w:val="56"/>
          <w:szCs w:val="56"/>
          <w:lang w:val="fr-FR"/>
        </w:rPr>
        <w:t xml:space="preserve"> de bio</w:t>
      </w:r>
      <w:r w:rsidR="00C573CB" w:rsidRPr="00A7150B">
        <w:rPr>
          <w:caps/>
          <w:color w:val="6AC7C9" w:themeColor="accent2"/>
          <w:sz w:val="56"/>
          <w:szCs w:val="56"/>
          <w:lang w:val="fr-FR"/>
        </w:rPr>
        <w:t>É</w:t>
      </w:r>
      <w:r w:rsidRPr="00A7150B">
        <w:rPr>
          <w:caps/>
          <w:color w:val="6AC7C9" w:themeColor="accent2"/>
          <w:sz w:val="56"/>
          <w:szCs w:val="56"/>
          <w:lang w:val="fr-FR"/>
        </w:rPr>
        <w:t>thique</w:t>
      </w:r>
      <w:r w:rsidR="00B440BA" w:rsidRPr="00A7150B">
        <w:rPr>
          <w:caps/>
          <w:color w:val="6AC7C9" w:themeColor="accent2"/>
          <w:sz w:val="56"/>
          <w:szCs w:val="56"/>
          <w:lang w:val="fr-FR"/>
        </w:rPr>
        <w:t xml:space="preserve"> </w:t>
      </w:r>
      <w:r w:rsidRPr="00A7150B">
        <w:rPr>
          <w:caps/>
          <w:color w:val="6AC7C9" w:themeColor="accent2"/>
          <w:sz w:val="56"/>
          <w:szCs w:val="56"/>
          <w:lang w:val="fr-FR"/>
        </w:rPr>
        <w:t>contemporaines</w:t>
      </w:r>
    </w:p>
    <w:p w14:paraId="24A583E8" w14:textId="7DED276E" w:rsidR="0075677E" w:rsidRDefault="00B440BA" w:rsidP="00AC317F">
      <w:pPr>
        <w:pStyle w:val="Sous-titre"/>
        <w:ind w:left="-426"/>
        <w:jc w:val="center"/>
        <w:rPr>
          <w:sz w:val="40"/>
          <w:szCs w:val="40"/>
          <w:lang w:val="fr-FR"/>
        </w:rPr>
      </w:pPr>
      <w:r w:rsidRPr="00B440BA">
        <w:rPr>
          <w:bCs/>
          <w:caps/>
          <w:color w:val="FFC000"/>
          <w:sz w:val="36"/>
          <w:szCs w:val="36"/>
          <w:lang w:val="fr-FR"/>
        </w:rPr>
        <w:t>Journ</w:t>
      </w:r>
      <w:r w:rsidR="0046481B">
        <w:rPr>
          <w:bCs/>
          <w:caps/>
          <w:color w:val="FFC000"/>
          <w:sz w:val="36"/>
          <w:szCs w:val="36"/>
          <w:lang w:val="fr-FR"/>
        </w:rPr>
        <w:t>É</w:t>
      </w:r>
      <w:r w:rsidRPr="00B440BA">
        <w:rPr>
          <w:bCs/>
          <w:caps/>
          <w:color w:val="FFC000"/>
          <w:sz w:val="36"/>
          <w:szCs w:val="36"/>
          <w:lang w:val="fr-FR"/>
        </w:rPr>
        <w:t>e d’</w:t>
      </w:r>
      <w:r w:rsidR="0046481B">
        <w:rPr>
          <w:bCs/>
          <w:caps/>
          <w:color w:val="FFC000"/>
          <w:sz w:val="36"/>
          <w:szCs w:val="36"/>
          <w:lang w:val="fr-FR"/>
        </w:rPr>
        <w:t>É</w:t>
      </w:r>
      <w:r w:rsidRPr="00B440BA">
        <w:rPr>
          <w:bCs/>
          <w:caps/>
          <w:color w:val="FFC000"/>
          <w:sz w:val="36"/>
          <w:szCs w:val="36"/>
          <w:lang w:val="fr-FR"/>
        </w:rPr>
        <w:t>tude</w:t>
      </w:r>
      <w:r w:rsidRPr="00B440BA">
        <w:rPr>
          <w:bCs/>
          <w:caps/>
          <w:color w:val="FFC000"/>
          <w:lang w:val="fr-FR"/>
        </w:rPr>
        <w:t xml:space="preserve"> </w:t>
      </w:r>
      <w:r w:rsidR="00945330">
        <w:rPr>
          <w:bCs/>
          <w:color w:val="6AC7C9" w:themeColor="accent2"/>
          <w:lang w:val="fr-FR"/>
        </w:rPr>
        <w:t>|</w:t>
      </w:r>
      <w:r>
        <w:rPr>
          <w:bCs/>
          <w:color w:val="6AC7C9" w:themeColor="accent2"/>
          <w:lang w:val="fr-FR"/>
        </w:rPr>
        <w:t xml:space="preserve"> </w:t>
      </w:r>
      <w:r w:rsidR="001D0230" w:rsidRPr="00B440BA">
        <w:rPr>
          <w:color w:val="FFC000"/>
          <w:sz w:val="36"/>
          <w:szCs w:val="36"/>
          <w:lang w:val="fr-FR"/>
        </w:rPr>
        <w:t xml:space="preserve">Samedi </w:t>
      </w:r>
      <w:r w:rsidR="00D273EF">
        <w:rPr>
          <w:color w:val="FFC000"/>
          <w:sz w:val="36"/>
          <w:szCs w:val="36"/>
          <w:lang w:val="fr-FR"/>
        </w:rPr>
        <w:t>26 nov</w:t>
      </w:r>
      <w:r w:rsidRPr="00B440BA">
        <w:rPr>
          <w:color w:val="FFC000"/>
          <w:sz w:val="36"/>
          <w:szCs w:val="36"/>
          <w:lang w:val="fr-FR"/>
        </w:rPr>
        <w:t>.</w:t>
      </w:r>
      <w:r w:rsidR="00AC317F">
        <w:rPr>
          <w:color w:val="FFC000"/>
          <w:sz w:val="36"/>
          <w:szCs w:val="36"/>
          <w:lang w:val="fr-FR"/>
        </w:rPr>
        <w:t xml:space="preserve"> </w:t>
      </w:r>
      <w:r w:rsidR="001D0230" w:rsidRPr="00B440BA">
        <w:rPr>
          <w:color w:val="FFC000"/>
          <w:sz w:val="36"/>
          <w:szCs w:val="36"/>
          <w:lang w:val="fr-FR"/>
        </w:rPr>
        <w:t>20</w:t>
      </w:r>
      <w:r w:rsidR="00DC5B44">
        <w:rPr>
          <w:color w:val="FFC000"/>
          <w:sz w:val="36"/>
          <w:szCs w:val="36"/>
          <w:lang w:val="fr-FR"/>
        </w:rPr>
        <w:t>2</w:t>
      </w:r>
      <w:r w:rsidR="00D273EF">
        <w:rPr>
          <w:color w:val="FFC000"/>
          <w:sz w:val="36"/>
          <w:szCs w:val="36"/>
          <w:lang w:val="fr-FR"/>
        </w:rPr>
        <w:t>2</w:t>
      </w:r>
    </w:p>
    <w:p w14:paraId="3F60503F" w14:textId="5819E73B" w:rsidR="00B440BA" w:rsidRPr="00F05F5B" w:rsidRDefault="00D273EF" w:rsidP="00F05F5B">
      <w:pPr>
        <w:pStyle w:val="Author"/>
        <w:ind w:left="-1134" w:right="-1049"/>
        <w:jc w:val="center"/>
        <w:rPr>
          <w:color w:val="6AC7C9" w:themeColor="accent2"/>
          <w:lang w:val="fr-FR"/>
        </w:rPr>
      </w:pPr>
      <w:r w:rsidRPr="00A7150B">
        <w:rPr>
          <w:color w:val="6AC7C9" w:themeColor="accent2"/>
          <w:lang w:val="fr-FR"/>
        </w:rPr>
        <w:t xml:space="preserve">20 ans après les lois de 2002 rénovant </w:t>
      </w:r>
      <w:proofErr w:type="gramStart"/>
      <w:r w:rsidRPr="00A7150B">
        <w:rPr>
          <w:color w:val="6AC7C9" w:themeColor="accent2"/>
          <w:lang w:val="fr-FR"/>
        </w:rPr>
        <w:t xml:space="preserve">les secteurs </w:t>
      </w:r>
      <w:r w:rsidR="00B95021" w:rsidRPr="00A7150B">
        <w:rPr>
          <w:color w:val="6AC7C9" w:themeColor="accent2"/>
          <w:lang w:val="fr-FR"/>
        </w:rPr>
        <w:t>sanitaire</w:t>
      </w:r>
      <w:proofErr w:type="gramEnd"/>
      <w:r w:rsidRPr="00A7150B">
        <w:rPr>
          <w:color w:val="6AC7C9" w:themeColor="accent2"/>
          <w:lang w:val="fr-FR"/>
        </w:rPr>
        <w:t xml:space="preserve"> et médico-socia</w:t>
      </w:r>
      <w:r w:rsidR="00B95021" w:rsidRPr="00A7150B">
        <w:rPr>
          <w:color w:val="6AC7C9" w:themeColor="accent2"/>
          <w:lang w:val="fr-FR"/>
        </w:rPr>
        <w:t>l</w:t>
      </w:r>
      <w:r w:rsidRPr="00A7150B">
        <w:rPr>
          <w:color w:val="6AC7C9" w:themeColor="accent2"/>
          <w:lang w:val="fr-FR"/>
        </w:rPr>
        <w:t> : quels impacts sur la relation soignant-soigné ?</w:t>
      </w:r>
    </w:p>
    <w:p w14:paraId="6D218D2A" w14:textId="683D1691" w:rsidR="00F05F5B" w:rsidRDefault="00F05F5B" w:rsidP="00F05F5B">
      <w:pPr>
        <w:pStyle w:val="NormalWeb"/>
        <w:shd w:val="clear" w:color="auto" w:fill="FFFFFF"/>
        <w:jc w:val="center"/>
      </w:pPr>
      <w:r>
        <w:rPr>
          <w:rFonts w:ascii="Verdana" w:hAnsi="Verdana"/>
          <w:i/>
          <w:iCs/>
          <w:color w:val="FFBF00"/>
          <w:sz w:val="28"/>
          <w:szCs w:val="28"/>
        </w:rPr>
        <w:t xml:space="preserve">25 rue </w:t>
      </w:r>
      <w:proofErr w:type="spellStart"/>
      <w:r>
        <w:rPr>
          <w:rFonts w:ascii="Verdana" w:hAnsi="Verdana"/>
          <w:i/>
          <w:iCs/>
          <w:color w:val="FFBF00"/>
          <w:sz w:val="28"/>
          <w:szCs w:val="28"/>
        </w:rPr>
        <w:t>Laplacette</w:t>
      </w:r>
      <w:proofErr w:type="spellEnd"/>
    </w:p>
    <w:p w14:paraId="3B3180F0" w14:textId="0A97B642" w:rsidR="00F05F5B" w:rsidRDefault="00F05F5B" w:rsidP="00F05F5B">
      <w:pPr>
        <w:pStyle w:val="NormalWeb"/>
        <w:shd w:val="clear" w:color="auto" w:fill="FFFFFF"/>
        <w:jc w:val="center"/>
      </w:pPr>
      <w:r>
        <w:rPr>
          <w:rFonts w:ascii="Verdana" w:hAnsi="Verdana"/>
          <w:i/>
          <w:iCs/>
          <w:color w:val="FFBF00"/>
          <w:sz w:val="28"/>
          <w:szCs w:val="28"/>
        </w:rPr>
        <w:t xml:space="preserve">(Quartier Saint Augustin) </w:t>
      </w:r>
      <w:r>
        <w:rPr>
          <w:rFonts w:ascii="Verdana" w:hAnsi="Verdana"/>
          <w:i/>
          <w:iCs/>
          <w:color w:val="FFBF00"/>
        </w:rPr>
        <w:t>33000 Bordeaux</w:t>
      </w:r>
    </w:p>
    <w:p w14:paraId="3E0B43FB" w14:textId="0E3D134B" w:rsidR="00A7150B" w:rsidRPr="00F05F5B" w:rsidRDefault="008662FF" w:rsidP="00F05F5B">
      <w:pPr>
        <w:pStyle w:val="Titre4"/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after="0" w:line="240" w:lineRule="auto"/>
        <w:rPr>
          <w:rFonts w:ascii="Franklin Gothic Book" w:hAnsi="Franklin Gothic Book"/>
          <w:i w:val="0"/>
          <w:color w:val="FFFFFF" w:themeColor="background1"/>
          <w:lang w:val="fr-FR"/>
        </w:rPr>
      </w:pPr>
      <w:r>
        <w:rPr>
          <w:i w:val="0"/>
          <w:cap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71917F09" wp14:editId="61D46B38">
                <wp:simplePos x="0" y="0"/>
                <wp:positionH relativeFrom="page">
                  <wp:posOffset>-31262</wp:posOffset>
                </wp:positionH>
                <wp:positionV relativeFrom="paragraph">
                  <wp:posOffset>149518</wp:posOffset>
                </wp:positionV>
                <wp:extent cx="8131175" cy="4329821"/>
                <wp:effectExtent l="0" t="0" r="952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1175" cy="432982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03C29E1" w14:textId="77777777" w:rsidR="00B440BA" w:rsidRDefault="00B44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7F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45pt;margin-top:11.75pt;width:640.25pt;height:3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" o:allowoverlap="f" fillcolor="#6ac7c9 [3205]" strokecolor="#6ac7c9 [3205]" strokeweight=".5pt">
                <v:textbox>
                  <w:txbxContent>
                    <w:p w14:paraId="603C29E1" w14:textId="77777777" w:rsidR="00B440BA" w:rsidRDefault="00B440BA"/>
                  </w:txbxContent>
                </v:textbox>
                <w10:wrap anchorx="page"/>
              </v:shape>
            </w:pict>
          </mc:Fallback>
        </mc:AlternateContent>
      </w:r>
    </w:p>
    <w:p w14:paraId="04B5A3AA" w14:textId="77777777" w:rsidR="0095645C" w:rsidRDefault="0095645C" w:rsidP="0095645C">
      <w:pPr>
        <w:pStyle w:val="Titre4"/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after="0" w:line="276" w:lineRule="auto"/>
        <w:ind w:left="-284" w:right="-765"/>
        <w:rPr>
          <w:rFonts w:ascii="Franklin Gothic Book" w:hAnsi="Franklin Gothic Book"/>
          <w:i w:val="0"/>
          <w:color w:val="FFFFFF" w:themeColor="background1"/>
          <w:sz w:val="20"/>
          <w:szCs w:val="20"/>
          <w:lang w:val="fr-FR"/>
        </w:rPr>
      </w:pPr>
    </w:p>
    <w:p w14:paraId="76AA05C8" w14:textId="5D258D96" w:rsidR="00AC317F" w:rsidRPr="00A7150B" w:rsidRDefault="00A7150B" w:rsidP="0095645C">
      <w:pPr>
        <w:pStyle w:val="Titre4"/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after="0" w:line="276" w:lineRule="auto"/>
        <w:ind w:left="-284" w:right="-765"/>
        <w:rPr>
          <w:rFonts w:ascii="Franklin Gothic Book" w:hAnsi="Franklin Gothic Book"/>
          <w:b w:val="0"/>
          <w:i w:val="0"/>
          <w:color w:val="FFFFFF" w:themeColor="background1"/>
          <w:sz w:val="20"/>
          <w:szCs w:val="20"/>
          <w:lang w:val="fr-FR"/>
        </w:rPr>
      </w:pPr>
      <w:r w:rsidRPr="00A7150B">
        <w:rPr>
          <w:rFonts w:ascii="Franklin Gothic Book" w:hAnsi="Franklin Gothic Book"/>
          <w:i w:val="0"/>
          <w:color w:val="FFFFFF" w:themeColor="background1"/>
          <w:sz w:val="20"/>
          <w:szCs w:val="20"/>
          <w:lang w:val="fr-FR"/>
        </w:rPr>
        <w:t>L’</w:t>
      </w:r>
      <w:r w:rsidR="00AC317F" w:rsidRPr="00A7150B">
        <w:rPr>
          <w:rFonts w:ascii="Franklin Gothic Book" w:hAnsi="Franklin Gothic Book"/>
          <w:i w:val="0"/>
          <w:color w:val="FFFFFF" w:themeColor="background1"/>
          <w:sz w:val="20"/>
          <w:szCs w:val="20"/>
          <w:lang w:val="fr-FR"/>
        </w:rPr>
        <w:t xml:space="preserve">ESPACE </w:t>
      </w:r>
      <w:r w:rsidR="00AC317F" w:rsidRPr="00A7150B">
        <w:rPr>
          <w:rFonts w:ascii="Franklin Gothic Book" w:hAnsi="Franklin Gothic Book"/>
          <w:bCs/>
          <w:i w:val="0"/>
          <w:color w:val="FFFFFF" w:themeColor="background1"/>
          <w:sz w:val="20"/>
          <w:szCs w:val="20"/>
          <w:lang w:val="fr-FR"/>
        </w:rPr>
        <w:t>BIOÉTHIQUE</w:t>
      </w:r>
      <w:r w:rsidR="00AC317F" w:rsidRPr="00A7150B">
        <w:rPr>
          <w:rFonts w:ascii="Franklin Gothic Book" w:hAnsi="Franklin Gothic Book"/>
          <w:i w:val="0"/>
          <w:color w:val="FFFFFF" w:themeColor="background1"/>
          <w:sz w:val="20"/>
          <w:szCs w:val="20"/>
          <w:lang w:val="fr-FR"/>
        </w:rPr>
        <w:t xml:space="preserve"> AQUITAIN</w:t>
      </w:r>
      <w:r w:rsidR="00AC317F" w:rsidRPr="00A7150B">
        <w:rPr>
          <w:rFonts w:ascii="Franklin Gothic Book" w:hAnsi="Franklin Gothic Book"/>
          <w:b w:val="0"/>
          <w:i w:val="0"/>
          <w:color w:val="FFFFFF" w:themeColor="background1"/>
          <w:sz w:val="20"/>
          <w:szCs w:val="20"/>
          <w:lang w:val="fr-FR"/>
        </w:rPr>
        <w:t xml:space="preserve"> </w:t>
      </w:r>
      <w:r w:rsidR="00AC317F" w:rsidRPr="00A7150B">
        <w:rPr>
          <w:rFonts w:ascii="Franklin Gothic Book" w:hAnsi="Franklin Gothic Book"/>
          <w:b w:val="0"/>
          <w:bCs/>
          <w:i w:val="0"/>
          <w:iCs w:val="0"/>
          <w:color w:val="FFFFFF" w:themeColor="background1"/>
          <w:sz w:val="20"/>
          <w:szCs w:val="20"/>
          <w:lang w:val="fr-FR"/>
        </w:rPr>
        <w:t>est une association loi 1901 créée en 1996</w:t>
      </w:r>
      <w:r w:rsidR="00AC317F" w:rsidRPr="00A7150B">
        <w:rPr>
          <w:rFonts w:ascii="Franklin Gothic Book" w:hAnsi="Franklin Gothic Book"/>
          <w:bCs/>
          <w:iCs w:val="0"/>
          <w:color w:val="FFFFFF" w:themeColor="background1"/>
          <w:sz w:val="20"/>
          <w:szCs w:val="20"/>
          <w:lang w:val="fr-FR"/>
        </w:rPr>
        <w:t>.</w:t>
      </w:r>
    </w:p>
    <w:p w14:paraId="73ACBFAA" w14:textId="77777777" w:rsidR="00AC317F" w:rsidRPr="00A7150B" w:rsidRDefault="00AC317F" w:rsidP="00EE2650">
      <w:pPr>
        <w:spacing w:after="0" w:line="276" w:lineRule="auto"/>
        <w:ind w:left="-284" w:right="-765"/>
        <w:jc w:val="both"/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  <w:t xml:space="preserve">L’EBA cherche à promouvoir la réflexion et le débat multidisciplinaire et multiculturel sur les enjeux éthiques surgissant notamment dans le champ de la santé, du social, du médico-social, de l’éducation et de la formation. </w:t>
      </w:r>
    </w:p>
    <w:p w14:paraId="4541E042" w14:textId="77777777" w:rsidR="00AC317F" w:rsidRPr="00A7150B" w:rsidRDefault="00AC317F" w:rsidP="00EE2650">
      <w:pPr>
        <w:spacing w:after="0" w:line="276" w:lineRule="auto"/>
        <w:ind w:left="-284" w:right="-765"/>
        <w:jc w:val="both"/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</w:pPr>
    </w:p>
    <w:p w14:paraId="3E32F88A" w14:textId="77777777" w:rsidR="00EE2650" w:rsidRPr="00A7150B" w:rsidRDefault="00AC317F" w:rsidP="00EE2650">
      <w:pPr>
        <w:spacing w:after="0" w:line="276" w:lineRule="auto"/>
        <w:ind w:left="-284" w:right="-765"/>
        <w:jc w:val="both"/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  <w:t>Ses modes d’intervention sont divers : ateliers, site internet, conférences-débat, journées d’étude, formations et enseignements.</w:t>
      </w:r>
    </w:p>
    <w:p w14:paraId="4B3CEF38" w14:textId="44758ED0" w:rsidR="00AC317F" w:rsidRPr="00A7150B" w:rsidRDefault="00EE2650" w:rsidP="00EE2650">
      <w:pPr>
        <w:spacing w:after="0" w:line="276" w:lineRule="auto"/>
        <w:ind w:left="-284" w:right="-765"/>
        <w:jc w:val="both"/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  <w:t>L</w:t>
      </w:r>
      <w:r w:rsidR="00AC317F" w:rsidRPr="00A7150B"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  <w:t>’EBA veille particulièrement au respect de la dignité de toute personne humaine :</w:t>
      </w:r>
    </w:p>
    <w:p w14:paraId="7BB2020B" w14:textId="77777777" w:rsidR="00AC317F" w:rsidRPr="00A7150B" w:rsidRDefault="00AC317F" w:rsidP="00A7150B">
      <w:pPr>
        <w:pStyle w:val="Paragraphedeliste"/>
        <w:numPr>
          <w:ilvl w:val="0"/>
          <w:numId w:val="31"/>
        </w:numPr>
        <w:spacing w:after="0" w:line="276" w:lineRule="auto"/>
        <w:ind w:right="-765"/>
        <w:jc w:val="both"/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  <w:t>L’interdiction de traiter toute personne comme un moyen, mais toujours comme une fin.</w:t>
      </w:r>
    </w:p>
    <w:p w14:paraId="770563DE" w14:textId="77777777" w:rsidR="00AC317F" w:rsidRPr="00A7150B" w:rsidRDefault="00AC317F" w:rsidP="00A7150B">
      <w:pPr>
        <w:pStyle w:val="Paragraphedeliste"/>
        <w:numPr>
          <w:ilvl w:val="0"/>
          <w:numId w:val="31"/>
        </w:numPr>
        <w:spacing w:after="0" w:line="276" w:lineRule="auto"/>
        <w:ind w:right="-765"/>
        <w:jc w:val="both"/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  <w:t>Le respect de l’autonomie de la personne entendue comme la faculté imprescriptible de faire valoir sa propre volonté et de la voir reconnue comme raison dernière de toute décision la concernant.</w:t>
      </w:r>
    </w:p>
    <w:p w14:paraId="24D52FDD" w14:textId="77777777" w:rsidR="00AC317F" w:rsidRPr="00A7150B" w:rsidRDefault="00AC317F" w:rsidP="00A7150B">
      <w:pPr>
        <w:pStyle w:val="Paragraphedeliste"/>
        <w:numPr>
          <w:ilvl w:val="0"/>
          <w:numId w:val="31"/>
        </w:numPr>
        <w:spacing w:after="0" w:line="276" w:lineRule="auto"/>
        <w:ind w:right="-765"/>
        <w:jc w:val="both"/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 w:val="0"/>
          <w:color w:val="FFFFFF" w:themeColor="background1"/>
          <w:sz w:val="20"/>
          <w:szCs w:val="20"/>
          <w:lang w:val="fr-FR"/>
        </w:rPr>
        <w:t>L’interdiction de tout traitement inhumain ou dégradant conformément aux grandes déclarations de droit international, et le droit imprescriptible de toute personne de voir respectée son intégrité corporelle, psycho-affective ou spirituelle.</w:t>
      </w:r>
    </w:p>
    <w:p w14:paraId="219A00A3" w14:textId="77777777" w:rsidR="00AC317F" w:rsidRPr="00A7150B" w:rsidRDefault="00AC317F" w:rsidP="00EE2650">
      <w:pPr>
        <w:spacing w:after="0" w:line="276" w:lineRule="auto"/>
        <w:ind w:left="-284" w:right="-765"/>
        <w:jc w:val="both"/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</w:pPr>
    </w:p>
    <w:p w14:paraId="0B76F6F8" w14:textId="77777777" w:rsidR="00AD6F2D" w:rsidRDefault="00AC317F" w:rsidP="00534237">
      <w:pPr>
        <w:spacing w:after="0" w:line="276" w:lineRule="auto"/>
        <w:ind w:left="-284" w:right="-765"/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eastAsiaTheme="majorEastAsia" w:hAnsiTheme="majorHAnsi" w:cstheme="majorBidi"/>
          <w:bCs/>
          <w:iCs/>
          <w:color w:val="FFFFFF" w:themeColor="background1"/>
          <w:sz w:val="20"/>
          <w:szCs w:val="20"/>
          <w:lang w:val="fr-FR"/>
        </w:rPr>
        <w:t xml:space="preserve">L’BA est attaché aux valeurs de : </w:t>
      </w:r>
      <w:r w:rsidRPr="00A7150B"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  <w:t xml:space="preserve">Bienveillance </w:t>
      </w:r>
      <w:r w:rsidRPr="00A7150B">
        <w:rPr>
          <w:rFonts w:ascii="Cambria Math" w:eastAsiaTheme="majorEastAsia" w:hAnsi="Cambria Math" w:cs="Cambria Math"/>
          <w:b/>
          <w:bCs/>
          <w:iCs/>
          <w:color w:val="FFFFFF" w:themeColor="background1"/>
          <w:sz w:val="20"/>
          <w:szCs w:val="20"/>
          <w:lang w:val="fr-FR"/>
        </w:rPr>
        <w:t>∴</w:t>
      </w:r>
      <w:r w:rsidRPr="00A7150B"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  <w:t xml:space="preserve"> Non-malfaisance </w:t>
      </w:r>
      <w:r w:rsidRPr="00A7150B">
        <w:rPr>
          <w:rFonts w:ascii="Cambria Math" w:eastAsiaTheme="majorEastAsia" w:hAnsi="Cambria Math" w:cs="Cambria Math"/>
          <w:b/>
          <w:bCs/>
          <w:iCs/>
          <w:color w:val="FFFFFF" w:themeColor="background1"/>
          <w:sz w:val="20"/>
          <w:szCs w:val="20"/>
          <w:lang w:val="fr-FR"/>
        </w:rPr>
        <w:t>∴</w:t>
      </w:r>
      <w:r w:rsidRPr="00A7150B"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  <w:t xml:space="preserve"> Justice </w:t>
      </w:r>
      <w:r w:rsidRPr="00A7150B">
        <w:rPr>
          <w:rFonts w:ascii="Cambria Math" w:eastAsiaTheme="majorEastAsia" w:hAnsi="Cambria Math" w:cs="Cambria Math"/>
          <w:b/>
          <w:bCs/>
          <w:iCs/>
          <w:color w:val="FFFFFF" w:themeColor="background1"/>
          <w:sz w:val="20"/>
          <w:szCs w:val="20"/>
          <w:lang w:val="fr-FR"/>
        </w:rPr>
        <w:t>∴</w:t>
      </w:r>
      <w:r w:rsidRPr="00A7150B"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  <w:t xml:space="preserve"> Laïcité</w:t>
      </w:r>
      <w:r w:rsidR="00EE2650" w:rsidRPr="00A7150B">
        <w:rPr>
          <w:rFonts w:asciiTheme="majorHAnsi" w:eastAsiaTheme="majorEastAsia" w:hAnsiTheme="majorHAnsi" w:cstheme="majorBidi"/>
          <w:b/>
          <w:bCs/>
          <w:iCs/>
          <w:color w:val="FFFFFF" w:themeColor="background1"/>
          <w:sz w:val="20"/>
          <w:szCs w:val="20"/>
          <w:lang w:val="fr-FR"/>
        </w:rPr>
        <w:t>.</w:t>
      </w:r>
    </w:p>
    <w:p w14:paraId="4252335B" w14:textId="77777777" w:rsidR="00AD6F2D" w:rsidRDefault="00AD6F2D" w:rsidP="00534237">
      <w:pPr>
        <w:spacing w:after="0" w:line="276" w:lineRule="auto"/>
        <w:ind w:left="-284" w:right="-765"/>
        <w:rPr>
          <w:rFonts w:asciiTheme="majorHAnsi" w:hAnsiTheme="majorHAnsi"/>
          <w:color w:val="FFFFFF" w:themeColor="background1"/>
          <w:sz w:val="20"/>
          <w:szCs w:val="20"/>
          <w:lang w:val="fr-FR"/>
        </w:rPr>
      </w:pPr>
    </w:p>
    <w:p w14:paraId="31C91BD5" w14:textId="77777777" w:rsidR="00AD6F2D" w:rsidRDefault="00AD6F2D" w:rsidP="00534237">
      <w:pPr>
        <w:spacing w:after="0" w:line="276" w:lineRule="auto"/>
        <w:ind w:left="-284" w:right="-765"/>
        <w:rPr>
          <w:rFonts w:asciiTheme="majorHAnsi" w:hAnsiTheme="majorHAnsi"/>
          <w:color w:val="FFFFFF" w:themeColor="background1"/>
          <w:sz w:val="20"/>
          <w:szCs w:val="20"/>
          <w:lang w:val="fr-FR"/>
        </w:rPr>
      </w:pPr>
    </w:p>
    <w:p w14:paraId="7413FC14" w14:textId="66890671" w:rsidR="00A7150B" w:rsidRPr="00A7150B" w:rsidRDefault="00AC317F" w:rsidP="00534237">
      <w:pPr>
        <w:spacing w:after="0" w:line="276" w:lineRule="auto"/>
        <w:ind w:left="-284" w:right="-765"/>
        <w:rPr>
          <w:rFonts w:asciiTheme="majorHAnsi" w:hAnsiTheme="majorHAnsi"/>
          <w:color w:val="FFFFFF" w:themeColor="background1"/>
          <w:sz w:val="20"/>
          <w:szCs w:val="20"/>
          <w:lang w:val="fr-FR"/>
        </w:rPr>
      </w:pPr>
      <w:r w:rsidRPr="00A7150B">
        <w:rPr>
          <w:rFonts w:asciiTheme="majorHAnsi" w:hAnsiTheme="majorHAnsi"/>
          <w:color w:val="FFFFFF" w:themeColor="background1"/>
          <w:sz w:val="20"/>
          <w:szCs w:val="20"/>
          <w:lang w:val="fr-FR"/>
        </w:rPr>
        <w:t xml:space="preserve"> </w:t>
      </w:r>
    </w:p>
    <w:p w14:paraId="020791F1" w14:textId="5D07919F" w:rsidR="00AC317F" w:rsidRPr="00FD776A" w:rsidRDefault="00AC317F" w:rsidP="00AC317F">
      <w:pPr>
        <w:pBdr>
          <w:left w:val="single" w:sz="36" w:space="4" w:color="296F71" w:themeColor="accent2" w:themeShade="80"/>
        </w:pBdr>
        <w:spacing w:after="0" w:line="240" w:lineRule="auto"/>
        <w:ind w:left="-709" w:right="-765"/>
        <w:rPr>
          <w:b/>
          <w:bCs/>
          <w:color w:val="3DA5A8" w:themeColor="accent2" w:themeShade="BF"/>
          <w:sz w:val="40"/>
          <w:szCs w:val="40"/>
          <w:lang w:val="fr-FR"/>
        </w:rPr>
      </w:pPr>
      <w:r w:rsidRPr="00FD776A">
        <w:rPr>
          <w:b/>
          <w:bCs/>
          <w:color w:val="3DA5A8" w:themeColor="accent2" w:themeShade="BF"/>
          <w:sz w:val="40"/>
          <w:szCs w:val="40"/>
          <w:lang w:val="fr-FR"/>
        </w:rPr>
        <w:lastRenderedPageBreak/>
        <w:t>Programme</w:t>
      </w:r>
    </w:p>
    <w:p w14:paraId="72B71D68" w14:textId="7776781B" w:rsidR="00DB2BE1" w:rsidRPr="00AC317F" w:rsidRDefault="00DB2BE1" w:rsidP="00CF416F">
      <w:pPr>
        <w:pStyle w:val="Paragraphedeliste"/>
        <w:numPr>
          <w:ilvl w:val="0"/>
          <w:numId w:val="25"/>
        </w:numPr>
        <w:spacing w:after="0" w:line="240" w:lineRule="auto"/>
        <w:ind w:left="-567" w:right="-765" w:hanging="436"/>
        <w:jc w:val="both"/>
        <w:rPr>
          <w:b/>
          <w:bCs/>
          <w:lang w:val="fr-FR"/>
        </w:rPr>
      </w:pPr>
    </w:p>
    <w:p w14:paraId="5A72BECA" w14:textId="77777777" w:rsidR="00FD776A" w:rsidRDefault="00FD776A" w:rsidP="00FD776A">
      <w:pPr>
        <w:spacing w:after="0" w:line="240" w:lineRule="auto"/>
        <w:ind w:left="-567" w:right="-765"/>
        <w:jc w:val="both"/>
        <w:rPr>
          <w:bCs/>
          <w:lang w:val="fr-FR"/>
        </w:rPr>
      </w:pPr>
    </w:p>
    <w:p w14:paraId="687466FD" w14:textId="05127411" w:rsidR="00B579C5" w:rsidRPr="00B579C5" w:rsidRDefault="00D37628" w:rsidP="00B579C5">
      <w:pPr>
        <w:spacing w:after="0" w:line="240" w:lineRule="auto"/>
        <w:ind w:left="-567" w:right="-765"/>
        <w:rPr>
          <w:b/>
          <w:bCs/>
          <w:lang w:val="fr-FR"/>
        </w:rPr>
      </w:pPr>
      <w:r>
        <w:rPr>
          <w:bCs/>
          <w:lang w:val="fr-FR"/>
        </w:rPr>
        <w:t>9</w:t>
      </w:r>
      <w:r w:rsidR="00B579C5" w:rsidRPr="00FD776A">
        <w:rPr>
          <w:bCs/>
          <w:lang w:val="fr-FR"/>
        </w:rPr>
        <w:t>h</w:t>
      </w:r>
      <w:r w:rsidR="00953533">
        <w:rPr>
          <w:bCs/>
          <w:lang w:val="fr-FR"/>
        </w:rPr>
        <w:t>30</w:t>
      </w:r>
      <w:r w:rsidR="00B579C5">
        <w:rPr>
          <w:bCs/>
          <w:lang w:val="fr-FR"/>
        </w:rPr>
        <w:t xml:space="preserve"> </w:t>
      </w:r>
      <w:r w:rsidR="00273FB5" w:rsidRPr="00FD776A">
        <w:rPr>
          <w:bCs/>
          <w:lang w:val="fr-FR"/>
        </w:rPr>
        <w:t>:</w:t>
      </w:r>
      <w:r w:rsidR="00273FB5" w:rsidRPr="00703E2A">
        <w:rPr>
          <w:b/>
          <w:bCs/>
          <w:lang w:val="fr-FR"/>
        </w:rPr>
        <w:t xml:space="preserve"> </w:t>
      </w:r>
      <w:r w:rsidR="00B579C5" w:rsidRPr="00FD776A">
        <w:rPr>
          <w:bCs/>
          <w:lang w:val="fr-FR"/>
        </w:rPr>
        <w:t>Accueil</w:t>
      </w:r>
    </w:p>
    <w:p w14:paraId="7218F517" w14:textId="47202E86" w:rsidR="00D37628" w:rsidRDefault="00D37628" w:rsidP="00D37628">
      <w:pPr>
        <w:spacing w:after="0" w:line="240" w:lineRule="auto"/>
        <w:ind w:left="-567" w:right="-765"/>
        <w:jc w:val="both"/>
        <w:rPr>
          <w:lang w:val="fr-FR"/>
        </w:rPr>
      </w:pPr>
      <w:r>
        <w:rPr>
          <w:bCs/>
          <w:lang w:val="fr-FR"/>
        </w:rPr>
        <w:t>9</w:t>
      </w:r>
      <w:r w:rsidR="00B579C5" w:rsidRPr="00FD776A">
        <w:rPr>
          <w:bCs/>
          <w:lang w:val="fr-FR"/>
        </w:rPr>
        <w:t>h</w:t>
      </w:r>
      <w:r w:rsidR="00953533">
        <w:rPr>
          <w:bCs/>
          <w:lang w:val="fr-FR"/>
        </w:rPr>
        <w:t>4</w:t>
      </w:r>
      <w:r w:rsidR="00B579C5">
        <w:rPr>
          <w:bCs/>
          <w:lang w:val="fr-FR"/>
        </w:rPr>
        <w:t>5</w:t>
      </w:r>
      <w:r w:rsidR="00B579C5" w:rsidRPr="00FD776A">
        <w:rPr>
          <w:bCs/>
          <w:lang w:val="fr-FR"/>
        </w:rPr>
        <w:t> :</w:t>
      </w:r>
      <w:r w:rsidR="00B579C5" w:rsidRPr="00FD776A">
        <w:rPr>
          <w:lang w:val="fr-FR"/>
        </w:rPr>
        <w:t xml:space="preserve"> </w:t>
      </w:r>
      <w:r w:rsidR="00B579C5" w:rsidRPr="008E7A9D">
        <w:rPr>
          <w:lang w:val="fr-FR"/>
        </w:rPr>
        <w:t>Ouverture</w:t>
      </w:r>
      <w:r w:rsidR="00B579C5" w:rsidRPr="00FD776A">
        <w:rPr>
          <w:b/>
          <w:bCs/>
          <w:lang w:val="fr-FR"/>
        </w:rPr>
        <w:t> :</w:t>
      </w:r>
      <w:r w:rsidR="00B579C5" w:rsidRPr="00703E2A">
        <w:rPr>
          <w:b/>
          <w:bCs/>
          <w:lang w:val="fr-FR"/>
        </w:rPr>
        <w:t xml:space="preserve"> </w:t>
      </w:r>
      <w:r w:rsidR="00270C35" w:rsidRPr="00270C35">
        <w:rPr>
          <w:sz w:val="20"/>
          <w:szCs w:val="20"/>
          <w:lang w:val="fr-FR"/>
        </w:rPr>
        <w:t>par les membres du Bureau de l’EBA</w:t>
      </w:r>
    </w:p>
    <w:p w14:paraId="2A427795" w14:textId="77777777" w:rsidR="00D37628" w:rsidRDefault="00D37628" w:rsidP="00D37628">
      <w:pPr>
        <w:spacing w:after="0" w:line="240" w:lineRule="auto"/>
        <w:ind w:left="-567" w:right="-765"/>
        <w:jc w:val="both"/>
        <w:rPr>
          <w:lang w:val="fr-FR"/>
        </w:rPr>
      </w:pPr>
    </w:p>
    <w:p w14:paraId="60756930" w14:textId="27288DBD" w:rsidR="00BE0315" w:rsidRPr="00D37628" w:rsidRDefault="00953533" w:rsidP="00D37628">
      <w:pPr>
        <w:spacing w:after="0" w:line="240" w:lineRule="auto"/>
        <w:ind w:left="-567" w:right="-765"/>
        <w:jc w:val="both"/>
        <w:rPr>
          <w:lang w:val="fr-FR"/>
        </w:rPr>
      </w:pPr>
      <w:r>
        <w:rPr>
          <w:bCs/>
          <w:lang w:val="fr-FR"/>
        </w:rPr>
        <w:t>10</w:t>
      </w:r>
      <w:r w:rsidR="00273FB5" w:rsidRPr="00FD776A">
        <w:rPr>
          <w:bCs/>
          <w:lang w:val="fr-FR"/>
        </w:rPr>
        <w:t>h</w:t>
      </w:r>
      <w:r w:rsidR="00D37628">
        <w:rPr>
          <w:bCs/>
          <w:lang w:val="fr-FR"/>
        </w:rPr>
        <w:t>-11h</w:t>
      </w:r>
      <w:r>
        <w:rPr>
          <w:bCs/>
          <w:lang w:val="fr-FR"/>
        </w:rPr>
        <w:t>15</w:t>
      </w:r>
      <w:r w:rsidR="00273FB5" w:rsidRPr="00FD776A">
        <w:rPr>
          <w:bCs/>
          <w:lang w:val="fr-FR"/>
        </w:rPr>
        <w:t> :</w:t>
      </w:r>
      <w:r w:rsidR="00273FB5" w:rsidRPr="00703E2A">
        <w:rPr>
          <w:b/>
          <w:bCs/>
          <w:lang w:val="fr-FR"/>
        </w:rPr>
        <w:t xml:space="preserve"> </w:t>
      </w:r>
      <w:r w:rsidR="00A7150B">
        <w:rPr>
          <w:b/>
          <w:bCs/>
          <w:color w:val="FFC000"/>
          <w:lang w:val="fr-FR"/>
        </w:rPr>
        <w:t xml:space="preserve">Présentation </w:t>
      </w:r>
      <w:r w:rsidR="00857D10">
        <w:rPr>
          <w:b/>
          <w:bCs/>
          <w:color w:val="FFC000"/>
          <w:lang w:val="fr-FR"/>
        </w:rPr>
        <w:t>de la lettre</w:t>
      </w:r>
      <w:r w:rsidR="00A7150B">
        <w:rPr>
          <w:b/>
          <w:bCs/>
          <w:color w:val="FFC000"/>
          <w:lang w:val="fr-FR"/>
        </w:rPr>
        <w:t xml:space="preserve"> et de l’esprit des deux lois de 2002 </w:t>
      </w:r>
    </w:p>
    <w:p w14:paraId="435F1001" w14:textId="2D3121EC" w:rsidR="00A7150B" w:rsidRDefault="00A7150B" w:rsidP="00B579C5">
      <w:pPr>
        <w:spacing w:after="0" w:line="240" w:lineRule="auto"/>
        <w:ind w:left="-567" w:right="-765"/>
        <w:jc w:val="both"/>
        <w:rPr>
          <w:lang w:val="fr-FR"/>
        </w:rPr>
      </w:pPr>
      <w:r>
        <w:rPr>
          <w:lang w:val="fr-FR"/>
        </w:rPr>
        <w:t xml:space="preserve">Pierre BARBET, </w:t>
      </w:r>
      <w:r w:rsidRPr="00D71EFE">
        <w:rPr>
          <w:i/>
          <w:iCs/>
          <w:sz w:val="18"/>
          <w:szCs w:val="18"/>
          <w:lang w:val="fr-FR"/>
        </w:rPr>
        <w:t>avocat honoraire</w:t>
      </w:r>
    </w:p>
    <w:p w14:paraId="64BD5F42" w14:textId="7D482BF9" w:rsidR="00D71EFE" w:rsidRDefault="00A7150B" w:rsidP="00B579C5">
      <w:pPr>
        <w:spacing w:after="0" w:line="240" w:lineRule="auto"/>
        <w:ind w:left="-567" w:right="-765"/>
        <w:jc w:val="both"/>
        <w:rPr>
          <w:lang w:val="fr-FR"/>
        </w:rPr>
      </w:pPr>
      <w:r>
        <w:rPr>
          <w:lang w:val="fr-FR"/>
        </w:rPr>
        <w:t xml:space="preserve">Dominique BASTROT, </w:t>
      </w:r>
      <w:r w:rsidRPr="00D71EFE">
        <w:rPr>
          <w:i/>
          <w:iCs/>
          <w:sz w:val="18"/>
          <w:szCs w:val="18"/>
          <w:lang w:val="fr-FR"/>
        </w:rPr>
        <w:t>avocat</w:t>
      </w:r>
      <w:r w:rsidR="00D71EFE">
        <w:rPr>
          <w:i/>
          <w:iCs/>
          <w:sz w:val="18"/>
          <w:szCs w:val="18"/>
          <w:lang w:val="fr-FR"/>
        </w:rPr>
        <w:t>e</w:t>
      </w:r>
    </w:p>
    <w:p w14:paraId="18188627" w14:textId="22980FED" w:rsidR="00D71EFE" w:rsidRDefault="00D71EFE" w:rsidP="00D71EFE">
      <w:pPr>
        <w:spacing w:after="0" w:line="240" w:lineRule="auto"/>
        <w:ind w:left="-567" w:right="-765"/>
        <w:jc w:val="both"/>
        <w:rPr>
          <w:i/>
          <w:sz w:val="18"/>
          <w:szCs w:val="18"/>
          <w:lang w:val="fr-FR"/>
        </w:rPr>
      </w:pPr>
      <w:r w:rsidRPr="00D37628">
        <w:rPr>
          <w:bCs/>
          <w:iCs/>
          <w:lang w:val="fr-FR"/>
        </w:rPr>
        <w:t>Jacques FAUCHER</w:t>
      </w:r>
      <w:r>
        <w:rPr>
          <w:bCs/>
          <w:iCs/>
          <w:lang w:val="fr-FR"/>
        </w:rPr>
        <w:t xml:space="preserve">, </w:t>
      </w:r>
      <w:r w:rsidRPr="009911E5">
        <w:rPr>
          <w:i/>
          <w:sz w:val="18"/>
          <w:szCs w:val="18"/>
          <w:lang w:val="fr-FR"/>
        </w:rPr>
        <w:t>médeci</w:t>
      </w:r>
      <w:r w:rsidR="00857D10">
        <w:rPr>
          <w:i/>
          <w:sz w:val="18"/>
          <w:szCs w:val="18"/>
          <w:lang w:val="fr-FR"/>
        </w:rPr>
        <w:t>n</w:t>
      </w:r>
      <w:r w:rsidRPr="009911E5">
        <w:rPr>
          <w:i/>
          <w:sz w:val="18"/>
          <w:szCs w:val="18"/>
          <w:lang w:val="fr-FR"/>
        </w:rPr>
        <w:t>, chercheur en bioéthique</w:t>
      </w:r>
    </w:p>
    <w:p w14:paraId="717A06E5" w14:textId="1CA97F0B" w:rsidR="00D71EFE" w:rsidRPr="00383102" w:rsidRDefault="00D71EFE" w:rsidP="00D71EFE">
      <w:pPr>
        <w:spacing w:after="0" w:line="240" w:lineRule="auto"/>
        <w:ind w:left="-567" w:right="-765"/>
        <w:jc w:val="both"/>
        <w:rPr>
          <w:i/>
          <w:sz w:val="18"/>
          <w:szCs w:val="18"/>
          <w:lang w:val="fr-FR"/>
        </w:rPr>
      </w:pPr>
      <w:r w:rsidRPr="00940115">
        <w:rPr>
          <w:iCs/>
          <w:sz w:val="20"/>
          <w:szCs w:val="20"/>
          <w:lang w:val="fr-FR"/>
        </w:rPr>
        <w:t xml:space="preserve">Discutant et </w:t>
      </w:r>
      <w:r w:rsidR="00383102">
        <w:rPr>
          <w:iCs/>
          <w:sz w:val="20"/>
          <w:szCs w:val="20"/>
          <w:lang w:val="fr-FR"/>
        </w:rPr>
        <w:t xml:space="preserve">animation des </w:t>
      </w:r>
      <w:r w:rsidRPr="00940115">
        <w:rPr>
          <w:iCs/>
          <w:sz w:val="20"/>
          <w:szCs w:val="20"/>
          <w:lang w:val="fr-FR"/>
        </w:rPr>
        <w:t>débats avec la salle</w:t>
      </w:r>
      <w:r>
        <w:rPr>
          <w:iCs/>
          <w:sz w:val="20"/>
          <w:szCs w:val="20"/>
          <w:lang w:val="fr-FR"/>
        </w:rPr>
        <w:t xml:space="preserve"> : </w:t>
      </w:r>
      <w:r w:rsidRPr="000547B1">
        <w:rPr>
          <w:iCs/>
          <w:lang w:val="fr-FR"/>
        </w:rPr>
        <w:t>Jean-Louis DEYSSON</w:t>
      </w:r>
      <w:r>
        <w:rPr>
          <w:iCs/>
          <w:sz w:val="20"/>
          <w:szCs w:val="20"/>
          <w:lang w:val="fr-FR"/>
        </w:rPr>
        <w:t xml:space="preserve">, </w:t>
      </w:r>
      <w:r w:rsidRPr="00383102">
        <w:rPr>
          <w:i/>
          <w:sz w:val="20"/>
          <w:szCs w:val="20"/>
          <w:lang w:val="fr-FR"/>
        </w:rPr>
        <w:t>ancien directeur d’établissement médico-social</w:t>
      </w:r>
    </w:p>
    <w:p w14:paraId="715C85C7" w14:textId="187EE143" w:rsidR="003A6B75" w:rsidRDefault="003A6B75" w:rsidP="00BE0315">
      <w:pPr>
        <w:pStyle w:val="Paragraphedeliste"/>
        <w:spacing w:after="0" w:line="240" w:lineRule="auto"/>
        <w:ind w:left="-567" w:right="-765"/>
        <w:rPr>
          <w:lang w:val="fr-FR"/>
        </w:rPr>
      </w:pPr>
    </w:p>
    <w:p w14:paraId="56948228" w14:textId="63C1C662" w:rsidR="00D37628" w:rsidRPr="00D37628" w:rsidRDefault="00D37628" w:rsidP="00BE0315">
      <w:pPr>
        <w:pStyle w:val="Paragraphedeliste"/>
        <w:spacing w:after="0" w:line="240" w:lineRule="auto"/>
        <w:ind w:left="-567" w:right="-765"/>
        <w:rPr>
          <w:i w:val="0"/>
          <w:iCs/>
          <w:lang w:val="fr-FR"/>
        </w:rPr>
      </w:pPr>
      <w:r>
        <w:rPr>
          <w:bCs/>
          <w:i w:val="0"/>
          <w:iCs/>
          <w:lang w:val="fr-FR"/>
        </w:rPr>
        <w:t>11</w:t>
      </w:r>
      <w:r w:rsidRPr="00D37628">
        <w:rPr>
          <w:bCs/>
          <w:i w:val="0"/>
          <w:iCs/>
          <w:lang w:val="fr-FR"/>
        </w:rPr>
        <w:t>h</w:t>
      </w:r>
      <w:r w:rsidR="00953533">
        <w:rPr>
          <w:bCs/>
          <w:i w:val="0"/>
          <w:iCs/>
          <w:lang w:val="fr-FR"/>
        </w:rPr>
        <w:t>30</w:t>
      </w:r>
      <w:r>
        <w:rPr>
          <w:bCs/>
          <w:i w:val="0"/>
          <w:iCs/>
          <w:lang w:val="fr-FR"/>
        </w:rPr>
        <w:t>-1</w:t>
      </w:r>
      <w:r w:rsidR="00953533">
        <w:rPr>
          <w:bCs/>
          <w:i w:val="0"/>
          <w:iCs/>
          <w:lang w:val="fr-FR"/>
        </w:rPr>
        <w:t>2</w:t>
      </w:r>
      <w:r>
        <w:rPr>
          <w:bCs/>
          <w:i w:val="0"/>
          <w:iCs/>
          <w:lang w:val="fr-FR"/>
        </w:rPr>
        <w:t>h</w:t>
      </w:r>
      <w:r w:rsidR="00953533">
        <w:rPr>
          <w:bCs/>
          <w:i w:val="0"/>
          <w:iCs/>
          <w:lang w:val="fr-FR"/>
        </w:rPr>
        <w:t>45</w:t>
      </w:r>
      <w:r w:rsidRPr="00D37628">
        <w:rPr>
          <w:bCs/>
          <w:i w:val="0"/>
          <w:iCs/>
          <w:lang w:val="fr-FR"/>
        </w:rPr>
        <w:t> :</w:t>
      </w:r>
      <w:r>
        <w:rPr>
          <w:bCs/>
          <w:i w:val="0"/>
          <w:iCs/>
          <w:lang w:val="fr-FR"/>
        </w:rPr>
        <w:t xml:space="preserve"> </w:t>
      </w:r>
      <w:r w:rsidR="00BA24C7">
        <w:rPr>
          <w:b/>
          <w:i w:val="0"/>
          <w:iCs/>
          <w:color w:val="FFC000"/>
          <w:lang w:val="fr-FR"/>
        </w:rPr>
        <w:t xml:space="preserve">La volonté du </w:t>
      </w:r>
      <w:r w:rsidR="00A80AA9">
        <w:rPr>
          <w:b/>
          <w:i w:val="0"/>
          <w:iCs/>
          <w:color w:val="FFC000"/>
          <w:lang w:val="fr-FR"/>
        </w:rPr>
        <w:t>patient</w:t>
      </w:r>
      <w:r w:rsidR="00D71EFE">
        <w:rPr>
          <w:b/>
          <w:i w:val="0"/>
          <w:iCs/>
          <w:color w:val="FFC000"/>
          <w:lang w:val="fr-FR"/>
        </w:rPr>
        <w:t xml:space="preserve"> dans l’antiquité gr</w:t>
      </w:r>
      <w:r w:rsidR="00A80AA9">
        <w:rPr>
          <w:b/>
          <w:i w:val="0"/>
          <w:iCs/>
          <w:color w:val="FFC000"/>
          <w:lang w:val="fr-FR"/>
        </w:rPr>
        <w:t>é</w:t>
      </w:r>
      <w:r w:rsidR="00D71EFE">
        <w:rPr>
          <w:b/>
          <w:i w:val="0"/>
          <w:iCs/>
          <w:color w:val="FFC000"/>
          <w:lang w:val="fr-FR"/>
        </w:rPr>
        <w:t>c</w:t>
      </w:r>
      <w:r w:rsidR="00BA24C7">
        <w:rPr>
          <w:b/>
          <w:i w:val="0"/>
          <w:iCs/>
          <w:color w:val="FFC000"/>
          <w:lang w:val="fr-FR"/>
        </w:rPr>
        <w:t>o-romaine</w:t>
      </w:r>
    </w:p>
    <w:p w14:paraId="2E92F90F" w14:textId="34400955" w:rsidR="0049093D" w:rsidRDefault="00D71EFE" w:rsidP="00D37628">
      <w:pPr>
        <w:spacing w:after="0" w:line="240" w:lineRule="auto"/>
        <w:ind w:left="-567" w:right="-765"/>
        <w:jc w:val="both"/>
        <w:rPr>
          <w:bCs/>
          <w:iCs/>
          <w:lang w:val="fr-FR"/>
        </w:rPr>
      </w:pPr>
      <w:r>
        <w:rPr>
          <w:bCs/>
          <w:lang w:val="fr-FR"/>
        </w:rPr>
        <w:t>Francesca BARONE</w:t>
      </w:r>
      <w:r w:rsidR="000A0768">
        <w:rPr>
          <w:bCs/>
          <w:i/>
          <w:iCs/>
          <w:lang w:val="fr-FR"/>
        </w:rPr>
        <w:t>,</w:t>
      </w:r>
      <w:r w:rsidR="00327C3D">
        <w:rPr>
          <w:bCs/>
          <w:i/>
          <w:iCs/>
          <w:lang w:val="fr-FR"/>
        </w:rPr>
        <w:t xml:space="preserve"> </w:t>
      </w:r>
      <w:r w:rsidR="00327C3D" w:rsidRPr="00327C3D">
        <w:rPr>
          <w:i/>
          <w:iCs/>
          <w:sz w:val="18"/>
          <w:szCs w:val="18"/>
          <w:lang w:val="fr-FR"/>
        </w:rPr>
        <w:t>Directrice de recherche</w:t>
      </w:r>
      <w:r w:rsidR="00327C3D">
        <w:rPr>
          <w:i/>
          <w:iCs/>
          <w:sz w:val="18"/>
          <w:szCs w:val="18"/>
          <w:lang w:val="fr-FR"/>
        </w:rPr>
        <w:t>,</w:t>
      </w:r>
      <w:r w:rsidR="00327C3D" w:rsidRPr="00327C3D">
        <w:rPr>
          <w:i/>
          <w:iCs/>
          <w:sz w:val="18"/>
          <w:szCs w:val="18"/>
          <w:lang w:val="fr-FR"/>
        </w:rPr>
        <w:t xml:space="preserve"> </w:t>
      </w:r>
      <w:r w:rsidR="00327C3D">
        <w:rPr>
          <w:i/>
          <w:iCs/>
          <w:sz w:val="18"/>
          <w:szCs w:val="18"/>
          <w:lang w:val="fr-FR"/>
        </w:rPr>
        <w:t>Institut de recherche et d’histoires des textes, section grecque et orient chrétien,</w:t>
      </w:r>
      <w:r w:rsidR="00327C3D" w:rsidRPr="00327C3D">
        <w:rPr>
          <w:i/>
          <w:iCs/>
          <w:sz w:val="18"/>
          <w:szCs w:val="18"/>
          <w:lang w:val="fr-FR"/>
        </w:rPr>
        <w:t xml:space="preserve"> CNRS</w:t>
      </w:r>
    </w:p>
    <w:p w14:paraId="0EF278F0" w14:textId="4DD352BC" w:rsidR="00953533" w:rsidRDefault="00D37628" w:rsidP="00953533">
      <w:pPr>
        <w:pStyle w:val="Paragraphedeliste"/>
        <w:spacing w:after="0" w:line="240" w:lineRule="auto"/>
        <w:ind w:left="-567" w:right="-765"/>
        <w:rPr>
          <w:i w:val="0"/>
          <w:iCs/>
          <w:sz w:val="20"/>
          <w:szCs w:val="20"/>
          <w:lang w:val="fr-FR"/>
        </w:rPr>
      </w:pPr>
      <w:r w:rsidRPr="00940115">
        <w:rPr>
          <w:i w:val="0"/>
          <w:iCs/>
          <w:sz w:val="20"/>
          <w:szCs w:val="20"/>
          <w:lang w:val="fr-FR"/>
        </w:rPr>
        <w:t>Discutan</w:t>
      </w:r>
      <w:r w:rsidR="002E0E3F" w:rsidRPr="00940115">
        <w:rPr>
          <w:i w:val="0"/>
          <w:iCs/>
          <w:sz w:val="20"/>
          <w:szCs w:val="20"/>
          <w:lang w:val="fr-FR"/>
        </w:rPr>
        <w:t xml:space="preserve">t et </w:t>
      </w:r>
      <w:r w:rsidR="00383102" w:rsidRPr="00383102">
        <w:rPr>
          <w:i w:val="0"/>
          <w:sz w:val="20"/>
          <w:szCs w:val="20"/>
          <w:lang w:val="fr-FR"/>
        </w:rPr>
        <w:t>animation des</w:t>
      </w:r>
      <w:r w:rsidR="00383102">
        <w:rPr>
          <w:iCs/>
          <w:sz w:val="20"/>
          <w:szCs w:val="20"/>
          <w:lang w:val="fr-FR"/>
        </w:rPr>
        <w:t xml:space="preserve"> </w:t>
      </w:r>
      <w:r w:rsidR="002E0E3F" w:rsidRPr="00940115">
        <w:rPr>
          <w:i w:val="0"/>
          <w:iCs/>
          <w:sz w:val="20"/>
          <w:szCs w:val="20"/>
          <w:lang w:val="fr-FR"/>
        </w:rPr>
        <w:t xml:space="preserve">débats avec la salle </w:t>
      </w:r>
      <w:r w:rsidRPr="00940115">
        <w:rPr>
          <w:i w:val="0"/>
          <w:iCs/>
          <w:sz w:val="20"/>
          <w:szCs w:val="20"/>
          <w:lang w:val="fr-FR"/>
        </w:rPr>
        <w:t>:</w:t>
      </w:r>
      <w:r w:rsidRPr="00E42EBD">
        <w:rPr>
          <w:sz w:val="20"/>
          <w:szCs w:val="20"/>
          <w:lang w:val="fr-FR"/>
        </w:rPr>
        <w:t> </w:t>
      </w:r>
      <w:r w:rsidR="00D71EFE" w:rsidRPr="000547B1">
        <w:rPr>
          <w:i w:val="0"/>
          <w:iCs/>
          <w:lang w:val="fr-FR"/>
        </w:rPr>
        <w:t>Yolande LIGUEX</w:t>
      </w:r>
      <w:r w:rsidR="00953533" w:rsidRPr="00E42EBD">
        <w:rPr>
          <w:i w:val="0"/>
          <w:iCs/>
          <w:sz w:val="20"/>
          <w:szCs w:val="20"/>
          <w:lang w:val="fr-FR"/>
        </w:rPr>
        <w:t>,</w:t>
      </w:r>
      <w:r w:rsidR="00953533">
        <w:rPr>
          <w:i w:val="0"/>
          <w:iCs/>
          <w:lang w:val="fr-FR"/>
        </w:rPr>
        <w:t xml:space="preserve"> </w:t>
      </w:r>
      <w:r w:rsidR="00953533" w:rsidRPr="00E42EBD">
        <w:rPr>
          <w:sz w:val="18"/>
          <w:szCs w:val="18"/>
          <w:lang w:val="fr-FR"/>
        </w:rPr>
        <w:t>psychologue</w:t>
      </w:r>
      <w:r w:rsidR="00106B22">
        <w:rPr>
          <w:sz w:val="18"/>
          <w:szCs w:val="18"/>
          <w:lang w:val="fr-FR"/>
        </w:rPr>
        <w:t xml:space="preserve"> clinicien</w:t>
      </w:r>
      <w:r w:rsidR="00D71EFE">
        <w:rPr>
          <w:sz w:val="18"/>
          <w:szCs w:val="18"/>
          <w:lang w:val="fr-FR"/>
        </w:rPr>
        <w:t>ne</w:t>
      </w:r>
    </w:p>
    <w:p w14:paraId="7AFA1195" w14:textId="77777777" w:rsidR="00953533" w:rsidRDefault="00953533" w:rsidP="00953533">
      <w:pPr>
        <w:pStyle w:val="Paragraphedeliste"/>
        <w:spacing w:after="0" w:line="240" w:lineRule="auto"/>
        <w:ind w:left="-567" w:right="-765"/>
        <w:rPr>
          <w:bCs/>
          <w:i w:val="0"/>
          <w:iCs/>
          <w:lang w:val="fr-FR"/>
        </w:rPr>
      </w:pPr>
    </w:p>
    <w:p w14:paraId="5E03443A" w14:textId="1DAE9EED" w:rsidR="003A6B75" w:rsidRPr="00B9141C" w:rsidRDefault="003A6B75" w:rsidP="00953533">
      <w:pPr>
        <w:pStyle w:val="Paragraphedeliste"/>
        <w:spacing w:after="0" w:line="240" w:lineRule="auto"/>
        <w:ind w:left="-567" w:right="-765"/>
        <w:rPr>
          <w:u w:val="single"/>
          <w:lang w:val="fr-FR"/>
        </w:rPr>
      </w:pPr>
      <w:r w:rsidRPr="00B9141C">
        <w:rPr>
          <w:bCs/>
          <w:i w:val="0"/>
          <w:iCs/>
          <w:u w:val="single"/>
          <w:lang w:val="fr-FR"/>
        </w:rPr>
        <w:t>12h</w:t>
      </w:r>
      <w:r w:rsidR="00953533" w:rsidRPr="00B9141C">
        <w:rPr>
          <w:bCs/>
          <w:i w:val="0"/>
          <w:iCs/>
          <w:u w:val="single"/>
          <w:lang w:val="fr-FR"/>
        </w:rPr>
        <w:t>45</w:t>
      </w:r>
      <w:r w:rsidRPr="00B9141C">
        <w:rPr>
          <w:bCs/>
          <w:i w:val="0"/>
          <w:iCs/>
          <w:u w:val="single"/>
          <w:lang w:val="fr-FR"/>
        </w:rPr>
        <w:t xml:space="preserve"> - 14h00 : pause repas</w:t>
      </w:r>
    </w:p>
    <w:p w14:paraId="16078D45" w14:textId="59782D31" w:rsidR="00FD776A" w:rsidRDefault="000669B3" w:rsidP="000669B3">
      <w:pPr>
        <w:tabs>
          <w:tab w:val="left" w:pos="7809"/>
        </w:tabs>
        <w:spacing w:after="0" w:line="240" w:lineRule="auto"/>
        <w:ind w:left="-567" w:right="-765"/>
        <w:rPr>
          <w:bCs/>
          <w:lang w:val="fr-FR"/>
        </w:rPr>
      </w:pPr>
      <w:r>
        <w:rPr>
          <w:bCs/>
          <w:lang w:val="fr-FR"/>
        </w:rPr>
        <w:tab/>
      </w:r>
    </w:p>
    <w:p w14:paraId="49168148" w14:textId="77777777" w:rsidR="00F5475F" w:rsidRPr="00BE0315" w:rsidRDefault="00703E2A" w:rsidP="00F5475F">
      <w:pPr>
        <w:spacing w:after="0" w:line="240" w:lineRule="auto"/>
        <w:ind w:left="-567" w:right="-765"/>
        <w:jc w:val="both"/>
        <w:rPr>
          <w:lang w:val="fr-FR"/>
        </w:rPr>
      </w:pPr>
      <w:r w:rsidRPr="00FD776A">
        <w:rPr>
          <w:bCs/>
          <w:lang w:val="fr-FR"/>
        </w:rPr>
        <w:t>14h</w:t>
      </w:r>
      <w:r w:rsidR="00C21EDC">
        <w:rPr>
          <w:bCs/>
          <w:lang w:val="fr-FR"/>
        </w:rPr>
        <w:t>15</w:t>
      </w:r>
      <w:r w:rsidR="00613812">
        <w:rPr>
          <w:bCs/>
          <w:lang w:val="fr-FR"/>
        </w:rPr>
        <w:t>-15h30</w:t>
      </w:r>
      <w:r w:rsidR="00273FB5" w:rsidRPr="00FD776A">
        <w:rPr>
          <w:bCs/>
          <w:lang w:val="fr-FR"/>
        </w:rPr>
        <w:t> :</w:t>
      </w:r>
      <w:r w:rsidRPr="00703E2A">
        <w:rPr>
          <w:b/>
          <w:bCs/>
          <w:lang w:val="fr-FR"/>
        </w:rPr>
        <w:t xml:space="preserve"> </w:t>
      </w:r>
      <w:r w:rsidR="00F5475F">
        <w:rPr>
          <w:b/>
          <w:bCs/>
          <w:color w:val="FFC000"/>
          <w:lang w:val="fr-FR"/>
        </w:rPr>
        <w:t>Le partenariat patient : une innovation de la démocratie en santé</w:t>
      </w:r>
    </w:p>
    <w:p w14:paraId="0355AC64" w14:textId="010FBC16" w:rsidR="000547B1" w:rsidRDefault="000547B1" w:rsidP="000547B1">
      <w:pPr>
        <w:spacing w:after="0" w:line="240" w:lineRule="auto"/>
        <w:ind w:left="-567" w:right="-765"/>
        <w:jc w:val="both"/>
        <w:rPr>
          <w:bCs/>
          <w:color w:val="808080" w:themeColor="background1" w:themeShade="80"/>
          <w:lang w:val="fr-FR"/>
        </w:rPr>
      </w:pPr>
      <w:r w:rsidRPr="001067FF">
        <w:rPr>
          <w:bCs/>
          <w:color w:val="808080" w:themeColor="background1" w:themeShade="80"/>
          <w:lang w:val="fr-FR"/>
        </w:rPr>
        <w:t>Mme</w:t>
      </w:r>
      <w:r>
        <w:rPr>
          <w:bCs/>
          <w:color w:val="808080" w:themeColor="background1" w:themeShade="80"/>
          <w:lang w:val="fr-FR"/>
        </w:rPr>
        <w:t xml:space="preserve"> Aurélie </w:t>
      </w:r>
      <w:proofErr w:type="spellStart"/>
      <w:r w:rsidRPr="001067FF">
        <w:rPr>
          <w:bCs/>
          <w:color w:val="808080" w:themeColor="background1" w:themeShade="80"/>
          <w:lang w:val="fr-FR"/>
        </w:rPr>
        <w:t>Gauguery</w:t>
      </w:r>
      <w:proofErr w:type="spellEnd"/>
      <w:r>
        <w:rPr>
          <w:bCs/>
          <w:color w:val="808080" w:themeColor="background1" w:themeShade="80"/>
          <w:lang w:val="fr-FR"/>
        </w:rPr>
        <w:t xml:space="preserve">, </w:t>
      </w:r>
      <w:r w:rsidRPr="000547B1">
        <w:rPr>
          <w:bCs/>
          <w:i/>
          <w:iCs/>
          <w:color w:val="808080" w:themeColor="background1" w:themeShade="80"/>
          <w:sz w:val="20"/>
          <w:szCs w:val="20"/>
          <w:lang w:val="fr-FR"/>
        </w:rPr>
        <w:t>patiente partenaire Poitiers</w:t>
      </w:r>
      <w:r>
        <w:rPr>
          <w:bCs/>
          <w:color w:val="808080" w:themeColor="background1" w:themeShade="80"/>
          <w:lang w:val="fr-FR"/>
        </w:rPr>
        <w:t xml:space="preserve"> </w:t>
      </w:r>
    </w:p>
    <w:p w14:paraId="08C31B2C" w14:textId="4AD1305F" w:rsidR="000547B1" w:rsidRDefault="000547B1" w:rsidP="000547B1">
      <w:pPr>
        <w:spacing w:after="0" w:line="240" w:lineRule="auto"/>
        <w:ind w:left="-567" w:right="-765"/>
        <w:jc w:val="both"/>
        <w:rPr>
          <w:bCs/>
          <w:color w:val="808080" w:themeColor="background1" w:themeShade="80"/>
          <w:lang w:val="fr-FR"/>
        </w:rPr>
      </w:pPr>
      <w:r>
        <w:rPr>
          <w:bCs/>
          <w:color w:val="808080" w:themeColor="background1" w:themeShade="80"/>
          <w:lang w:val="fr-FR"/>
        </w:rPr>
        <w:t xml:space="preserve">Mme Valérie Anne </w:t>
      </w:r>
      <w:proofErr w:type="spellStart"/>
      <w:r>
        <w:rPr>
          <w:bCs/>
          <w:color w:val="808080" w:themeColor="background1" w:themeShade="80"/>
          <w:lang w:val="fr-FR"/>
        </w:rPr>
        <w:t>Moniot</w:t>
      </w:r>
      <w:proofErr w:type="spellEnd"/>
      <w:r>
        <w:rPr>
          <w:bCs/>
          <w:color w:val="808080" w:themeColor="background1" w:themeShade="80"/>
          <w:lang w:val="fr-FR"/>
        </w:rPr>
        <w:t xml:space="preserve">, </w:t>
      </w:r>
      <w:r w:rsidRPr="000547B1">
        <w:rPr>
          <w:bCs/>
          <w:i/>
          <w:iCs/>
          <w:color w:val="808080" w:themeColor="background1" w:themeShade="80"/>
          <w:sz w:val="20"/>
          <w:szCs w:val="20"/>
          <w:lang w:val="fr-FR"/>
        </w:rPr>
        <w:t>patiente partenaire Institut Bergonié CLCC Bordeaux</w:t>
      </w:r>
      <w:r>
        <w:rPr>
          <w:bCs/>
          <w:color w:val="808080" w:themeColor="background1" w:themeShade="80"/>
          <w:lang w:val="fr-FR"/>
        </w:rPr>
        <w:t xml:space="preserve">  </w:t>
      </w:r>
    </w:p>
    <w:p w14:paraId="3FF62C38" w14:textId="2532EA66" w:rsidR="000547B1" w:rsidRDefault="000547B1" w:rsidP="000547B1">
      <w:pPr>
        <w:spacing w:after="0" w:line="240" w:lineRule="auto"/>
        <w:ind w:left="-567" w:right="-765"/>
        <w:jc w:val="both"/>
        <w:rPr>
          <w:bCs/>
          <w:color w:val="808080" w:themeColor="background1" w:themeShade="80"/>
          <w:lang w:val="fr-FR"/>
        </w:rPr>
      </w:pPr>
      <w:r>
        <w:rPr>
          <w:bCs/>
          <w:color w:val="808080" w:themeColor="background1" w:themeShade="80"/>
          <w:lang w:val="fr-FR"/>
        </w:rPr>
        <w:t xml:space="preserve">Mme Sabine </w:t>
      </w:r>
      <w:proofErr w:type="spellStart"/>
      <w:r>
        <w:rPr>
          <w:bCs/>
          <w:color w:val="808080" w:themeColor="background1" w:themeShade="80"/>
          <w:lang w:val="fr-FR"/>
        </w:rPr>
        <w:t>Dutheil</w:t>
      </w:r>
      <w:proofErr w:type="spellEnd"/>
      <w:r>
        <w:rPr>
          <w:bCs/>
          <w:color w:val="808080" w:themeColor="background1" w:themeShade="80"/>
          <w:lang w:val="fr-FR"/>
        </w:rPr>
        <w:t xml:space="preserve">, </w:t>
      </w:r>
      <w:r w:rsidRPr="000547B1">
        <w:rPr>
          <w:bCs/>
          <w:i/>
          <w:iCs/>
          <w:color w:val="808080" w:themeColor="background1" w:themeShade="80"/>
          <w:sz w:val="20"/>
          <w:szCs w:val="20"/>
          <w:lang w:val="fr-FR"/>
        </w:rPr>
        <w:t xml:space="preserve">patiente partenaire LISA </w:t>
      </w:r>
      <w:r>
        <w:rPr>
          <w:bCs/>
          <w:i/>
          <w:iCs/>
          <w:color w:val="808080" w:themeColor="background1" w:themeShade="80"/>
          <w:sz w:val="20"/>
          <w:szCs w:val="20"/>
          <w:lang w:val="fr-FR"/>
        </w:rPr>
        <w:t>(</w:t>
      </w:r>
      <w:r w:rsidRPr="000547B1">
        <w:rPr>
          <w:bCs/>
          <w:i/>
          <w:iCs/>
          <w:color w:val="808080" w:themeColor="background1" w:themeShade="80"/>
          <w:sz w:val="20"/>
          <w:szCs w:val="20"/>
          <w:lang w:val="fr-FR"/>
        </w:rPr>
        <w:t>L’Institut du Soin Aquitaine Bordeaux</w:t>
      </w:r>
      <w:r>
        <w:rPr>
          <w:bCs/>
          <w:i/>
          <w:iCs/>
          <w:color w:val="808080" w:themeColor="background1" w:themeShade="80"/>
          <w:sz w:val="20"/>
          <w:szCs w:val="20"/>
          <w:lang w:val="fr-FR"/>
        </w:rPr>
        <w:t>)</w:t>
      </w:r>
    </w:p>
    <w:p w14:paraId="5D485F8E" w14:textId="77777777" w:rsidR="00F5475F" w:rsidRDefault="00F5475F" w:rsidP="00F5475F">
      <w:pPr>
        <w:pStyle w:val="Paragraphedeliste"/>
        <w:spacing w:after="0" w:line="240" w:lineRule="auto"/>
        <w:ind w:left="-567" w:right="-765"/>
        <w:rPr>
          <w:bCs/>
          <w:color w:val="808080" w:themeColor="background1" w:themeShade="80"/>
          <w:lang w:val="fr-FR"/>
        </w:rPr>
      </w:pPr>
      <w:r w:rsidRPr="00940115">
        <w:rPr>
          <w:i w:val="0"/>
          <w:iCs/>
          <w:sz w:val="20"/>
          <w:szCs w:val="20"/>
          <w:lang w:val="fr-FR"/>
        </w:rPr>
        <w:t xml:space="preserve">Discutant et </w:t>
      </w:r>
      <w:r w:rsidRPr="00383102">
        <w:rPr>
          <w:i w:val="0"/>
          <w:sz w:val="20"/>
          <w:szCs w:val="20"/>
          <w:lang w:val="fr-FR"/>
        </w:rPr>
        <w:t>animation des</w:t>
      </w:r>
      <w:r>
        <w:rPr>
          <w:iCs/>
          <w:sz w:val="20"/>
          <w:szCs w:val="20"/>
          <w:lang w:val="fr-FR"/>
        </w:rPr>
        <w:t xml:space="preserve"> </w:t>
      </w:r>
      <w:r w:rsidRPr="00940115">
        <w:rPr>
          <w:i w:val="0"/>
          <w:iCs/>
          <w:sz w:val="20"/>
          <w:szCs w:val="20"/>
          <w:lang w:val="fr-FR"/>
        </w:rPr>
        <w:t>débats avec la salle</w:t>
      </w:r>
      <w:r>
        <w:rPr>
          <w:i w:val="0"/>
          <w:iCs/>
          <w:sz w:val="20"/>
          <w:szCs w:val="20"/>
          <w:lang w:val="fr-FR"/>
        </w:rPr>
        <w:t xml:space="preserve"> </w:t>
      </w:r>
      <w:r w:rsidRPr="00940115">
        <w:rPr>
          <w:i w:val="0"/>
          <w:iCs/>
          <w:sz w:val="20"/>
          <w:szCs w:val="20"/>
          <w:lang w:val="fr-FR"/>
        </w:rPr>
        <w:t>:</w:t>
      </w:r>
      <w:r>
        <w:rPr>
          <w:sz w:val="20"/>
          <w:szCs w:val="20"/>
          <w:lang w:val="fr-FR"/>
        </w:rPr>
        <w:t> </w:t>
      </w:r>
      <w:r w:rsidRPr="000547B1">
        <w:rPr>
          <w:bCs/>
          <w:i w:val="0"/>
          <w:iCs/>
          <w:color w:val="808080" w:themeColor="background1" w:themeShade="80"/>
          <w:lang w:val="fr-FR"/>
        </w:rPr>
        <w:t>Laura INNOCENTI</w:t>
      </w:r>
      <w:r w:rsidRPr="007B0DCF">
        <w:rPr>
          <w:bCs/>
          <w:color w:val="808080" w:themeColor="background1" w:themeShade="80"/>
          <w:sz w:val="18"/>
          <w:szCs w:val="18"/>
          <w:lang w:val="fr-FR"/>
        </w:rPr>
        <w:t xml:space="preserve">, </w:t>
      </w:r>
      <w:r>
        <w:rPr>
          <w:bCs/>
          <w:color w:val="808080" w:themeColor="background1" w:themeShade="80"/>
          <w:sz w:val="18"/>
          <w:szCs w:val="18"/>
          <w:lang w:val="fr-FR"/>
        </w:rPr>
        <w:t>C</w:t>
      </w:r>
      <w:r w:rsidRPr="007B0DCF">
        <w:rPr>
          <w:bCs/>
          <w:color w:val="808080" w:themeColor="background1" w:themeShade="80"/>
          <w:sz w:val="18"/>
          <w:szCs w:val="18"/>
          <w:lang w:val="fr-FR"/>
        </w:rPr>
        <w:t>adre projets transversaux, Institut Bergoni</w:t>
      </w:r>
      <w:r>
        <w:rPr>
          <w:bCs/>
          <w:color w:val="808080" w:themeColor="background1" w:themeShade="80"/>
          <w:sz w:val="18"/>
          <w:szCs w:val="18"/>
          <w:lang w:val="fr-FR"/>
        </w:rPr>
        <w:t>é</w:t>
      </w:r>
      <w:r w:rsidRPr="007B0DCF">
        <w:rPr>
          <w:bCs/>
          <w:color w:val="808080" w:themeColor="background1" w:themeShade="80"/>
          <w:sz w:val="18"/>
          <w:szCs w:val="18"/>
          <w:lang w:val="fr-FR"/>
        </w:rPr>
        <w:t xml:space="preserve"> CLCC Nouvelle Aquitaine</w:t>
      </w:r>
      <w:r w:rsidRPr="005157AC">
        <w:rPr>
          <w:bCs/>
          <w:color w:val="808080" w:themeColor="background1" w:themeShade="80"/>
          <w:lang w:val="fr-FR"/>
        </w:rPr>
        <w:t xml:space="preserve">  </w:t>
      </w:r>
    </w:p>
    <w:p w14:paraId="18191056" w14:textId="77777777" w:rsidR="00F5475F" w:rsidRDefault="00F5475F" w:rsidP="00F5475F">
      <w:pPr>
        <w:pStyle w:val="Paragraphedeliste"/>
        <w:spacing w:after="0" w:line="240" w:lineRule="auto"/>
        <w:ind w:left="-567" w:right="-765"/>
        <w:rPr>
          <w:bCs/>
          <w:color w:val="808080" w:themeColor="background1" w:themeShade="80"/>
          <w:lang w:val="fr-FR"/>
        </w:rPr>
      </w:pPr>
    </w:p>
    <w:p w14:paraId="14947329" w14:textId="77777777" w:rsidR="00F5475F" w:rsidRDefault="00703E2A" w:rsidP="00F5475F">
      <w:pPr>
        <w:spacing w:after="0" w:line="240" w:lineRule="auto"/>
        <w:ind w:left="-567" w:right="-765"/>
        <w:rPr>
          <w:color w:val="FFC000"/>
          <w:lang w:val="fr-FR"/>
        </w:rPr>
      </w:pPr>
      <w:r w:rsidRPr="00DA0EB8">
        <w:rPr>
          <w:bCs/>
          <w:lang w:val="fr-FR"/>
        </w:rPr>
        <w:t>1</w:t>
      </w:r>
      <w:r w:rsidR="00613812" w:rsidRPr="00DA0EB8">
        <w:rPr>
          <w:bCs/>
          <w:lang w:val="fr-FR"/>
        </w:rPr>
        <w:t>5</w:t>
      </w:r>
      <w:r w:rsidRPr="00DA0EB8">
        <w:rPr>
          <w:bCs/>
          <w:lang w:val="fr-FR"/>
        </w:rPr>
        <w:t>h</w:t>
      </w:r>
      <w:r w:rsidR="00613812" w:rsidRPr="00DA0EB8">
        <w:rPr>
          <w:bCs/>
          <w:lang w:val="fr-FR"/>
        </w:rPr>
        <w:t>3</w:t>
      </w:r>
      <w:r w:rsidRPr="00DA0EB8">
        <w:rPr>
          <w:bCs/>
          <w:lang w:val="fr-FR"/>
        </w:rPr>
        <w:t>0</w:t>
      </w:r>
      <w:r w:rsidR="00613812" w:rsidRPr="00DA0EB8">
        <w:rPr>
          <w:bCs/>
          <w:lang w:val="fr-FR"/>
        </w:rPr>
        <w:t>-1</w:t>
      </w:r>
      <w:r w:rsidR="00C21EDC" w:rsidRPr="00DA0EB8">
        <w:rPr>
          <w:bCs/>
          <w:lang w:val="fr-FR"/>
        </w:rPr>
        <w:t>6</w:t>
      </w:r>
      <w:r w:rsidR="00613812" w:rsidRPr="00DA0EB8">
        <w:rPr>
          <w:bCs/>
          <w:lang w:val="fr-FR"/>
        </w:rPr>
        <w:t>h</w:t>
      </w:r>
      <w:r w:rsidR="00C21EDC" w:rsidRPr="00DA0EB8">
        <w:rPr>
          <w:bCs/>
          <w:lang w:val="fr-FR"/>
        </w:rPr>
        <w:t>45</w:t>
      </w:r>
      <w:r w:rsidRPr="00DA0EB8">
        <w:rPr>
          <w:bCs/>
          <w:lang w:val="fr-FR"/>
        </w:rPr>
        <w:t> :</w:t>
      </w:r>
      <w:r w:rsidRPr="00F5475F">
        <w:rPr>
          <w:b/>
          <w:bCs/>
          <w:i/>
          <w:iCs/>
          <w:lang w:val="fr-FR"/>
        </w:rPr>
        <w:t xml:space="preserve"> </w:t>
      </w:r>
      <w:r w:rsidR="00F5475F">
        <w:rPr>
          <w:b/>
          <w:bCs/>
          <w:color w:val="FFC000"/>
          <w:lang w:val="fr-FR"/>
        </w:rPr>
        <w:t>Père-</w:t>
      </w:r>
      <w:proofErr w:type="spellStart"/>
      <w:r w:rsidR="00F5475F">
        <w:rPr>
          <w:b/>
          <w:bCs/>
          <w:color w:val="FFC000"/>
          <w:lang w:val="fr-FR"/>
        </w:rPr>
        <w:t>sistances</w:t>
      </w:r>
      <w:proofErr w:type="spellEnd"/>
      <w:r w:rsidR="00F5475F">
        <w:rPr>
          <w:b/>
          <w:bCs/>
          <w:color w:val="FFC000"/>
          <w:lang w:val="fr-FR"/>
        </w:rPr>
        <w:t xml:space="preserve"> du paternalisme en secteur médico-social</w:t>
      </w:r>
    </w:p>
    <w:p w14:paraId="1E129D0D" w14:textId="77777777" w:rsidR="00F5475F" w:rsidRDefault="00F5475F" w:rsidP="00F5475F">
      <w:pPr>
        <w:spacing w:after="0" w:line="240" w:lineRule="auto"/>
        <w:ind w:left="-567" w:right="-765"/>
        <w:jc w:val="both"/>
        <w:rPr>
          <w:bCs/>
          <w:lang w:val="fr-FR"/>
        </w:rPr>
      </w:pPr>
      <w:r>
        <w:rPr>
          <w:lang w:val="fr-FR"/>
        </w:rPr>
        <w:t>Bruno LARROSE,</w:t>
      </w:r>
      <w:r w:rsidRPr="00D37628">
        <w:rPr>
          <w:i/>
          <w:iCs/>
          <w:sz w:val="18"/>
          <w:szCs w:val="18"/>
          <w:lang w:val="fr-FR"/>
        </w:rPr>
        <w:t xml:space="preserve"> </w:t>
      </w:r>
      <w:r>
        <w:rPr>
          <w:i/>
          <w:iCs/>
          <w:sz w:val="18"/>
          <w:szCs w:val="18"/>
          <w:lang w:val="fr-FR"/>
        </w:rPr>
        <w:t>psychologue clinicien, psychanalyste</w:t>
      </w:r>
    </w:p>
    <w:p w14:paraId="4B1FB531" w14:textId="77777777" w:rsidR="00F5475F" w:rsidRPr="00613812" w:rsidRDefault="00F5475F" w:rsidP="00F5475F">
      <w:pPr>
        <w:spacing w:after="0" w:line="240" w:lineRule="auto"/>
        <w:ind w:left="-567" w:right="-765"/>
        <w:jc w:val="both"/>
        <w:rPr>
          <w:bCs/>
          <w:lang w:val="fr-FR"/>
        </w:rPr>
      </w:pPr>
      <w:r w:rsidRPr="00940115">
        <w:rPr>
          <w:iCs/>
          <w:sz w:val="20"/>
          <w:szCs w:val="20"/>
          <w:lang w:val="fr-FR"/>
        </w:rPr>
        <w:t xml:space="preserve">Discutant et </w:t>
      </w:r>
      <w:r w:rsidRPr="00506C96">
        <w:rPr>
          <w:iCs/>
          <w:sz w:val="20"/>
          <w:szCs w:val="20"/>
          <w:lang w:val="fr-FR"/>
        </w:rPr>
        <w:t>animation des</w:t>
      </w:r>
      <w:r>
        <w:rPr>
          <w:iCs/>
          <w:sz w:val="20"/>
          <w:szCs w:val="20"/>
          <w:lang w:val="fr-FR"/>
        </w:rPr>
        <w:t xml:space="preserve"> </w:t>
      </w:r>
      <w:r w:rsidRPr="00940115">
        <w:rPr>
          <w:iCs/>
          <w:sz w:val="20"/>
          <w:szCs w:val="20"/>
          <w:lang w:val="fr-FR"/>
        </w:rPr>
        <w:t>débats avec la salle</w:t>
      </w:r>
      <w:r>
        <w:rPr>
          <w:iCs/>
          <w:sz w:val="20"/>
          <w:szCs w:val="20"/>
          <w:lang w:val="fr-FR"/>
        </w:rPr>
        <w:t xml:space="preserve"> </w:t>
      </w:r>
      <w:r w:rsidRPr="00940115">
        <w:rPr>
          <w:sz w:val="20"/>
          <w:szCs w:val="20"/>
          <w:lang w:val="fr-FR"/>
        </w:rPr>
        <w:t xml:space="preserve">: </w:t>
      </w:r>
      <w:r w:rsidRPr="000547B1">
        <w:rPr>
          <w:lang w:val="fr-FR"/>
        </w:rPr>
        <w:t>Géraldine CAZENAVE</w:t>
      </w:r>
      <w:r w:rsidRPr="00E42EBD">
        <w:rPr>
          <w:sz w:val="20"/>
          <w:szCs w:val="20"/>
          <w:lang w:val="fr-FR"/>
        </w:rPr>
        <w:t>,</w:t>
      </w:r>
      <w:r>
        <w:rPr>
          <w:sz w:val="20"/>
          <w:szCs w:val="20"/>
          <w:lang w:val="fr-FR"/>
        </w:rPr>
        <w:t xml:space="preserve"> </w:t>
      </w:r>
      <w:r w:rsidRPr="00E42EBD">
        <w:rPr>
          <w:i/>
          <w:iCs/>
          <w:sz w:val="18"/>
          <w:szCs w:val="18"/>
          <w:lang w:val="fr-FR"/>
        </w:rPr>
        <w:t>éducatrice spécialisée</w:t>
      </w:r>
    </w:p>
    <w:p w14:paraId="1A76FEDB" w14:textId="77777777" w:rsidR="00F5475F" w:rsidRDefault="00F5475F" w:rsidP="00F5475F">
      <w:pPr>
        <w:spacing w:after="0" w:line="240" w:lineRule="auto"/>
        <w:ind w:left="-567" w:right="-765"/>
        <w:jc w:val="both"/>
        <w:rPr>
          <w:lang w:val="fr-FR"/>
        </w:rPr>
      </w:pPr>
    </w:p>
    <w:p w14:paraId="0ABA9D61" w14:textId="0490680F" w:rsidR="00D02351" w:rsidRDefault="00D02351" w:rsidP="00534ED3">
      <w:pPr>
        <w:pStyle w:val="Paragraphedeliste"/>
        <w:spacing w:after="0" w:line="240" w:lineRule="auto"/>
        <w:ind w:left="-567" w:right="-765"/>
        <w:rPr>
          <w:i w:val="0"/>
          <w:iCs/>
          <w:lang w:val="fr-FR"/>
        </w:rPr>
      </w:pPr>
      <w:r w:rsidRPr="00534ED3">
        <w:rPr>
          <w:bCs/>
          <w:i w:val="0"/>
          <w:iCs/>
          <w:lang w:val="fr-FR"/>
        </w:rPr>
        <w:t>1</w:t>
      </w:r>
      <w:r w:rsidR="007D2B7F">
        <w:rPr>
          <w:bCs/>
          <w:i w:val="0"/>
          <w:iCs/>
          <w:lang w:val="fr-FR"/>
        </w:rPr>
        <w:t>7</w:t>
      </w:r>
      <w:r w:rsidRPr="00534ED3">
        <w:rPr>
          <w:bCs/>
          <w:i w:val="0"/>
          <w:iCs/>
          <w:lang w:val="fr-FR"/>
        </w:rPr>
        <w:t>h :</w:t>
      </w:r>
      <w:r w:rsidRPr="00D02351">
        <w:rPr>
          <w:b/>
          <w:bCs/>
          <w:i w:val="0"/>
          <w:iCs/>
          <w:lang w:val="fr-FR"/>
        </w:rPr>
        <w:t xml:space="preserve"> </w:t>
      </w:r>
      <w:r w:rsidRPr="000F39D5">
        <w:rPr>
          <w:i w:val="0"/>
          <w:iCs/>
          <w:lang w:val="fr-FR"/>
        </w:rPr>
        <w:t>Clôture des travau</w:t>
      </w:r>
      <w:r w:rsidR="00B440BA" w:rsidRPr="000F39D5">
        <w:rPr>
          <w:i w:val="0"/>
          <w:iCs/>
          <w:lang w:val="fr-FR"/>
        </w:rPr>
        <w:t>x</w:t>
      </w:r>
    </w:p>
    <w:p w14:paraId="32F4AC3D" w14:textId="6F80811D" w:rsidR="00534237" w:rsidRDefault="00534237" w:rsidP="00534ED3">
      <w:pPr>
        <w:pStyle w:val="Paragraphedeliste"/>
        <w:spacing w:after="0" w:line="240" w:lineRule="auto"/>
        <w:ind w:left="-567" w:right="-765"/>
        <w:rPr>
          <w:i w:val="0"/>
          <w:iCs/>
          <w:lang w:val="fr-FR"/>
        </w:rPr>
      </w:pPr>
    </w:p>
    <w:p w14:paraId="07A04C6E" w14:textId="3CA8B263" w:rsidR="003532A6" w:rsidRDefault="0006042C" w:rsidP="00534ED3">
      <w:pPr>
        <w:spacing w:after="0" w:line="240" w:lineRule="auto"/>
        <w:ind w:right="-765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FFE1" wp14:editId="017B7804">
                <wp:simplePos x="0" y="0"/>
                <wp:positionH relativeFrom="page">
                  <wp:posOffset>-7620</wp:posOffset>
                </wp:positionH>
                <wp:positionV relativeFrom="paragraph">
                  <wp:posOffset>252095</wp:posOffset>
                </wp:positionV>
                <wp:extent cx="7551420" cy="15240"/>
                <wp:effectExtent l="0" t="0" r="30480" b="228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14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AF5E4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6pt,19.85pt" to="59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" strokecolor="#286e70 [1605]" strokeweight="1.5pt">
                <v:stroke dashstyle="1 1" joinstyle="miter"/>
                <w10:wrap anchorx="page"/>
              </v:line>
            </w:pict>
          </mc:Fallback>
        </mc:AlternateContent>
      </w:r>
    </w:p>
    <w:p w14:paraId="08FE6C54" w14:textId="6B5D2259" w:rsidR="0006042C" w:rsidRDefault="0006042C" w:rsidP="00534ED3">
      <w:pPr>
        <w:spacing w:after="0" w:line="240" w:lineRule="auto"/>
        <w:ind w:right="-765"/>
        <w:rPr>
          <w:sz w:val="18"/>
          <w:szCs w:val="18"/>
          <w:lang w:val="fr-FR"/>
        </w:rPr>
      </w:pPr>
    </w:p>
    <w:p w14:paraId="6EFB9987" w14:textId="674DFCF7" w:rsidR="0006042C" w:rsidRDefault="0006042C" w:rsidP="00534ED3">
      <w:pPr>
        <w:spacing w:after="0" w:line="240" w:lineRule="auto"/>
        <w:ind w:right="-765"/>
        <w:rPr>
          <w:sz w:val="18"/>
          <w:szCs w:val="18"/>
          <w:lang w:val="fr-FR"/>
        </w:rPr>
      </w:pPr>
    </w:p>
    <w:p w14:paraId="6F8D5114" w14:textId="7F728464" w:rsidR="0006042C" w:rsidRDefault="0006042C" w:rsidP="00534ED3">
      <w:pPr>
        <w:spacing w:after="0" w:line="240" w:lineRule="auto"/>
        <w:ind w:right="-765"/>
        <w:rPr>
          <w:sz w:val="18"/>
          <w:szCs w:val="18"/>
          <w:lang w:val="fr-FR"/>
        </w:rPr>
      </w:pPr>
    </w:p>
    <w:p w14:paraId="7A53BCB0" w14:textId="6B7F326B" w:rsidR="00781DFE" w:rsidRPr="00534ED3" w:rsidRDefault="00781DFE" w:rsidP="00107212">
      <w:pPr>
        <w:pBdr>
          <w:left w:val="single" w:sz="36" w:space="4" w:color="296F71" w:themeColor="accent2" w:themeShade="80"/>
        </w:pBdr>
        <w:spacing w:after="0" w:line="240" w:lineRule="auto"/>
        <w:ind w:left="-709" w:right="-765"/>
        <w:rPr>
          <w:b/>
          <w:bCs/>
          <w:color w:val="3DA5A8" w:themeColor="accent2" w:themeShade="BF"/>
          <w:sz w:val="40"/>
          <w:szCs w:val="40"/>
          <w:lang w:val="fr-FR"/>
        </w:rPr>
      </w:pPr>
      <w:r w:rsidRPr="00534ED3">
        <w:rPr>
          <w:b/>
          <w:bCs/>
          <w:color w:val="3DA5A8" w:themeColor="accent2" w:themeShade="BF"/>
          <w:sz w:val="40"/>
          <w:szCs w:val="40"/>
          <w:lang w:val="fr-FR"/>
        </w:rPr>
        <w:t>Inscriptions</w:t>
      </w:r>
      <w:r w:rsidR="000F39D5">
        <w:rPr>
          <w:b/>
          <w:bCs/>
          <w:color w:val="3DA5A8" w:themeColor="accent2" w:themeShade="BF"/>
          <w:sz w:val="40"/>
          <w:szCs w:val="40"/>
          <w:lang w:val="fr-FR"/>
        </w:rPr>
        <w:t xml:space="preserve"> à la journée d’étude du </w:t>
      </w:r>
      <w:r w:rsidR="00383102">
        <w:rPr>
          <w:b/>
          <w:bCs/>
          <w:color w:val="3DA5A8" w:themeColor="accent2" w:themeShade="BF"/>
          <w:sz w:val="40"/>
          <w:szCs w:val="40"/>
          <w:lang w:val="fr-FR"/>
        </w:rPr>
        <w:t>26</w:t>
      </w:r>
      <w:r w:rsidR="000F39D5">
        <w:rPr>
          <w:b/>
          <w:bCs/>
          <w:color w:val="3DA5A8" w:themeColor="accent2" w:themeShade="BF"/>
          <w:sz w:val="40"/>
          <w:szCs w:val="40"/>
          <w:lang w:val="fr-FR"/>
        </w:rPr>
        <w:t xml:space="preserve"> </w:t>
      </w:r>
      <w:r w:rsidR="00383102">
        <w:rPr>
          <w:b/>
          <w:bCs/>
          <w:color w:val="3DA5A8" w:themeColor="accent2" w:themeShade="BF"/>
          <w:sz w:val="40"/>
          <w:szCs w:val="40"/>
          <w:lang w:val="fr-FR"/>
        </w:rPr>
        <w:t>novembre</w:t>
      </w:r>
      <w:r w:rsidR="000F39D5">
        <w:rPr>
          <w:b/>
          <w:bCs/>
          <w:color w:val="3DA5A8" w:themeColor="accent2" w:themeShade="BF"/>
          <w:sz w:val="40"/>
          <w:szCs w:val="40"/>
          <w:lang w:val="fr-FR"/>
        </w:rPr>
        <w:t xml:space="preserve"> 202</w:t>
      </w:r>
      <w:r w:rsidR="00383102">
        <w:rPr>
          <w:b/>
          <w:bCs/>
          <w:color w:val="3DA5A8" w:themeColor="accent2" w:themeShade="BF"/>
          <w:sz w:val="40"/>
          <w:szCs w:val="40"/>
          <w:lang w:val="fr-FR"/>
        </w:rPr>
        <w:t>2</w:t>
      </w:r>
    </w:p>
    <w:p w14:paraId="26762C2A" w14:textId="77777777" w:rsidR="00210066" w:rsidRPr="00534ED3" w:rsidRDefault="00210066" w:rsidP="00534ED3">
      <w:pPr>
        <w:spacing w:after="0" w:line="320" w:lineRule="exact"/>
        <w:jc w:val="both"/>
        <w:rPr>
          <w:bCs/>
          <w:iCs/>
          <w:color w:val="000000" w:themeColor="text1"/>
          <w:sz w:val="20"/>
          <w:szCs w:val="20"/>
          <w:lang w:val="fr-FR"/>
        </w:rPr>
      </w:pPr>
    </w:p>
    <w:p w14:paraId="0A2437A9" w14:textId="6A15E23A" w:rsidR="00534ED3" w:rsidRPr="000F39D5" w:rsidRDefault="00210066" w:rsidP="000F39D5">
      <w:pPr>
        <w:pStyle w:val="Titre8"/>
        <w:tabs>
          <w:tab w:val="left" w:pos="1701"/>
          <w:tab w:val="left" w:pos="2977"/>
          <w:tab w:val="left" w:pos="5954"/>
        </w:tabs>
        <w:spacing w:before="0" w:after="0"/>
        <w:ind w:right="-285"/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</w:pPr>
      <w:r w:rsidRPr="008A3B53"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  <w:t>NOM :</w:t>
      </w:r>
      <w:r w:rsidRPr="008A3B53"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  <w:tab/>
      </w:r>
      <w:r w:rsidR="00534ED3" w:rsidRPr="008A3B53"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  <w:tab/>
      </w:r>
      <w:r w:rsidR="00E42EBD"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  <w:tab/>
      </w:r>
      <w:r w:rsidRPr="008A3B53">
        <w:rPr>
          <w:rFonts w:asciiTheme="minorHAnsi" w:hAnsiTheme="minorHAnsi"/>
          <w:b w:val="0"/>
          <w:i w:val="0"/>
          <w:color w:val="000000" w:themeColor="text1"/>
          <w:szCs w:val="20"/>
          <w:lang w:val="fr-FR"/>
        </w:rPr>
        <w:t xml:space="preserve">Prénom : </w:t>
      </w:r>
    </w:p>
    <w:p w14:paraId="7707960E" w14:textId="77777777" w:rsidR="000F39D5" w:rsidRDefault="000F39D5" w:rsidP="000F39D5">
      <w:pPr>
        <w:spacing w:after="0" w:line="320" w:lineRule="exact"/>
        <w:rPr>
          <w:bCs/>
          <w:iCs/>
          <w:color w:val="000000" w:themeColor="text1"/>
          <w:sz w:val="20"/>
          <w:szCs w:val="20"/>
          <w:lang w:val="fr-FR"/>
        </w:rPr>
      </w:pPr>
    </w:p>
    <w:p w14:paraId="01C14A69" w14:textId="3040A272" w:rsidR="000F39D5" w:rsidRDefault="000F39D5" w:rsidP="000F39D5">
      <w:pPr>
        <w:spacing w:after="0" w:line="320" w:lineRule="exact"/>
        <w:rPr>
          <w:b/>
          <w:bCs/>
          <w:iCs/>
          <w:smallCaps/>
          <w:color w:val="6AC7C9" w:themeColor="accent2"/>
          <w:sz w:val="20"/>
          <w:szCs w:val="20"/>
          <w:lang w:val="fr-FR"/>
        </w:rPr>
      </w:pPr>
      <w:r w:rsidRPr="00534ED3">
        <w:rPr>
          <w:b/>
          <w:bCs/>
          <w:iCs/>
          <w:smallCaps/>
          <w:color w:val="6AC7C9" w:themeColor="accent2"/>
          <w:sz w:val="20"/>
          <w:szCs w:val="20"/>
          <w:lang w:val="fr-FR"/>
        </w:rPr>
        <w:t>Tarifs</w:t>
      </w:r>
      <w:r>
        <w:rPr>
          <w:b/>
          <w:bCs/>
          <w:iCs/>
          <w:smallCaps/>
          <w:color w:val="6AC7C9" w:themeColor="accent2"/>
          <w:sz w:val="20"/>
          <w:szCs w:val="20"/>
          <w:lang w:val="fr-FR"/>
        </w:rPr>
        <w:t> :</w:t>
      </w:r>
    </w:p>
    <w:p w14:paraId="5F56D79F" w14:textId="70721CBE" w:rsidR="000F39D5" w:rsidRDefault="000F39D5" w:rsidP="000F39D5">
      <w:pPr>
        <w:spacing w:after="0" w:line="320" w:lineRule="exact"/>
        <w:rPr>
          <w:bCs/>
          <w:iCs/>
          <w:color w:val="000000" w:themeColor="text1"/>
          <w:sz w:val="20"/>
          <w:szCs w:val="20"/>
          <w:lang w:val="fr-FR"/>
        </w:rPr>
      </w:pPr>
      <w:r>
        <w:rPr>
          <w:bCs/>
          <w:iCs/>
          <w:color w:val="000000" w:themeColor="text1"/>
          <w:sz w:val="20"/>
          <w:szCs w:val="20"/>
          <w:lang w:val="fr-FR"/>
        </w:rPr>
        <w:t>Non</w:t>
      </w:r>
      <w:r w:rsidRPr="00534ED3">
        <w:rPr>
          <w:bCs/>
          <w:iCs/>
          <w:color w:val="000000" w:themeColor="text1"/>
          <w:sz w:val="20"/>
          <w:szCs w:val="20"/>
          <w:lang w:val="fr-FR"/>
        </w:rPr>
        <w:t xml:space="preserve"> adhérent </w:t>
      </w:r>
      <w:r w:rsidRPr="000F39D5">
        <w:rPr>
          <w:b/>
          <w:bCs/>
          <w:iCs/>
          <w:smallCaps/>
          <w:color w:val="000000" w:themeColor="text1"/>
          <w:sz w:val="20"/>
          <w:szCs w:val="20"/>
          <w:lang w:val="fr-FR"/>
        </w:rPr>
        <w:t>:</w:t>
      </w:r>
      <w:r w:rsidRPr="000F39D5">
        <w:rPr>
          <w:bCs/>
          <w:iCs/>
          <w:color w:val="000000" w:themeColor="text1"/>
          <w:sz w:val="20"/>
          <w:szCs w:val="20"/>
          <w:lang w:val="fr-FR"/>
        </w:rPr>
        <w:t xml:space="preserve"> </w:t>
      </w:r>
      <w:r w:rsidRPr="00534ED3">
        <w:rPr>
          <w:bCs/>
          <w:iCs/>
          <w:color w:val="000000" w:themeColor="text1"/>
          <w:sz w:val="20"/>
          <w:szCs w:val="20"/>
          <w:lang w:val="fr-FR"/>
        </w:rPr>
        <w:t>1</w:t>
      </w:r>
      <w:r w:rsidR="00F5475F">
        <w:rPr>
          <w:bCs/>
          <w:iCs/>
          <w:color w:val="000000" w:themeColor="text1"/>
          <w:sz w:val="20"/>
          <w:szCs w:val="20"/>
          <w:lang w:val="fr-FR"/>
        </w:rPr>
        <w:t>5</w:t>
      </w:r>
      <w:r w:rsidRPr="00534ED3">
        <w:rPr>
          <w:bCs/>
          <w:iCs/>
          <w:color w:val="000000" w:themeColor="text1"/>
          <w:sz w:val="20"/>
          <w:szCs w:val="20"/>
          <w:lang w:val="fr-FR"/>
        </w:rPr>
        <w:t>€</w:t>
      </w:r>
    </w:p>
    <w:p w14:paraId="219AD950" w14:textId="4D5565FF" w:rsidR="000F39D5" w:rsidRDefault="000F39D5" w:rsidP="000F39D5">
      <w:pPr>
        <w:spacing w:after="0" w:line="320" w:lineRule="exact"/>
        <w:rPr>
          <w:bCs/>
          <w:iCs/>
          <w:color w:val="000000" w:themeColor="text1"/>
          <w:sz w:val="20"/>
          <w:szCs w:val="20"/>
          <w:lang w:val="fr-FR"/>
        </w:rPr>
      </w:pPr>
      <w:r w:rsidRPr="00534ED3">
        <w:rPr>
          <w:bCs/>
          <w:iCs/>
          <w:color w:val="000000" w:themeColor="text1"/>
          <w:sz w:val="20"/>
          <w:szCs w:val="20"/>
          <w:lang w:val="fr-FR"/>
        </w:rPr>
        <w:t xml:space="preserve">Membre adhérent : </w:t>
      </w:r>
      <w:r w:rsidR="00324706">
        <w:rPr>
          <w:bCs/>
          <w:iCs/>
          <w:color w:val="000000" w:themeColor="text1"/>
          <w:sz w:val="20"/>
          <w:szCs w:val="20"/>
          <w:lang w:val="fr-FR"/>
        </w:rPr>
        <w:t>10</w:t>
      </w:r>
      <w:r w:rsidRPr="00534ED3">
        <w:rPr>
          <w:bCs/>
          <w:iCs/>
          <w:color w:val="000000" w:themeColor="text1"/>
          <w:sz w:val="20"/>
          <w:szCs w:val="20"/>
          <w:lang w:val="fr-FR"/>
        </w:rPr>
        <w:t>€</w:t>
      </w:r>
      <w:r>
        <w:rPr>
          <w:bCs/>
          <w:iCs/>
          <w:color w:val="000000" w:themeColor="text1"/>
          <w:sz w:val="20"/>
          <w:szCs w:val="20"/>
          <w:lang w:val="fr-FR"/>
        </w:rPr>
        <w:t xml:space="preserve"> </w:t>
      </w:r>
    </w:p>
    <w:p w14:paraId="4C8F90C7" w14:textId="77777777" w:rsidR="000F39D5" w:rsidRDefault="000F39D5" w:rsidP="000F39D5">
      <w:pPr>
        <w:spacing w:after="0" w:line="320" w:lineRule="exact"/>
        <w:rPr>
          <w:bCs/>
          <w:iCs/>
          <w:color w:val="000000" w:themeColor="text1"/>
          <w:sz w:val="20"/>
          <w:szCs w:val="20"/>
          <w:lang w:val="fr-FR"/>
        </w:rPr>
      </w:pPr>
      <w:r w:rsidRPr="00534ED3">
        <w:rPr>
          <w:bCs/>
          <w:iCs/>
          <w:color w:val="000000" w:themeColor="text1"/>
          <w:sz w:val="20"/>
          <w:szCs w:val="20"/>
          <w:lang w:val="fr-FR"/>
        </w:rPr>
        <w:t>Sur proposition et sans justificatif : 5€</w:t>
      </w:r>
    </w:p>
    <w:p w14:paraId="3A11FE55" w14:textId="492C6046" w:rsidR="000F39D5" w:rsidRPr="00530294" w:rsidRDefault="00CE6A57" w:rsidP="00530294">
      <w:pPr>
        <w:spacing w:after="0" w:line="320" w:lineRule="exact"/>
        <w:rPr>
          <w:bCs/>
          <w:iCs/>
          <w:color w:val="000000" w:themeColor="text1"/>
          <w:sz w:val="20"/>
          <w:szCs w:val="20"/>
          <w:lang w:val="fr-FR"/>
        </w:rPr>
      </w:pPr>
      <w:r>
        <w:rPr>
          <w:i/>
          <w:color w:val="000000" w:themeColor="text1"/>
          <w:sz w:val="20"/>
          <w:szCs w:val="20"/>
          <w:lang w:val="fr-FR"/>
        </w:rPr>
        <w:t xml:space="preserve">Paiement par espèces ou </w:t>
      </w:r>
      <w:r w:rsidR="000F39D5">
        <w:rPr>
          <w:i/>
          <w:color w:val="000000" w:themeColor="text1"/>
          <w:sz w:val="20"/>
          <w:szCs w:val="20"/>
          <w:lang w:val="fr-FR"/>
        </w:rPr>
        <w:t>C</w:t>
      </w:r>
      <w:r w:rsidR="000F39D5" w:rsidRPr="00534ED3">
        <w:rPr>
          <w:i/>
          <w:color w:val="000000" w:themeColor="text1"/>
          <w:sz w:val="20"/>
          <w:szCs w:val="20"/>
          <w:lang w:val="fr-FR"/>
        </w:rPr>
        <w:t xml:space="preserve">hèque </w:t>
      </w:r>
      <w:r w:rsidR="000F39D5" w:rsidRPr="00534ED3">
        <w:rPr>
          <w:i/>
          <w:iCs/>
          <w:color w:val="000000" w:themeColor="text1"/>
          <w:sz w:val="20"/>
          <w:szCs w:val="20"/>
          <w:lang w:val="fr-FR"/>
        </w:rPr>
        <w:t>à l’ordre de l’</w:t>
      </w:r>
      <w:r w:rsidR="000F39D5" w:rsidRPr="00534ED3">
        <w:rPr>
          <w:b/>
          <w:bCs/>
          <w:i/>
          <w:iCs/>
          <w:color w:val="000000" w:themeColor="text1"/>
          <w:sz w:val="20"/>
          <w:szCs w:val="20"/>
          <w:lang w:val="fr-FR"/>
        </w:rPr>
        <w:t>EBA</w:t>
      </w:r>
      <w:r w:rsidR="000F39D5">
        <w:rPr>
          <w:b/>
          <w:bCs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="000F39D5" w:rsidRPr="000F39D5">
        <w:rPr>
          <w:i/>
          <w:iCs/>
          <w:color w:val="000000" w:themeColor="text1"/>
          <w:sz w:val="20"/>
          <w:szCs w:val="20"/>
          <w:lang w:val="fr-FR"/>
        </w:rPr>
        <w:t>à remettre à l’entrée</w:t>
      </w:r>
    </w:p>
    <w:sectPr w:rsidR="000F39D5" w:rsidRPr="00530294" w:rsidSect="00EE26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034" w:right="1800" w:bottom="284" w:left="151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B589" w14:textId="77777777" w:rsidR="003C4D22" w:rsidRDefault="003C4D22">
      <w:pPr>
        <w:spacing w:after="0" w:line="240" w:lineRule="auto"/>
      </w:pPr>
      <w:r>
        <w:separator/>
      </w:r>
    </w:p>
  </w:endnote>
  <w:endnote w:type="continuationSeparator" w:id="0">
    <w:p w14:paraId="31769DE0" w14:textId="77777777" w:rsidR="003C4D22" w:rsidRDefault="003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3767" w14:textId="77777777" w:rsidR="00F05F5B" w:rsidRDefault="00F05F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7913" w14:textId="7662CDEA" w:rsidR="0075677E" w:rsidRPr="00383102" w:rsidRDefault="00383102" w:rsidP="00F5475F">
    <w:pPr>
      <w:tabs>
        <w:tab w:val="left" w:pos="2000"/>
      </w:tabs>
      <w:spacing w:after="0"/>
      <w:ind w:right="-285"/>
      <w:jc w:val="right"/>
      <w:rPr>
        <w:color w:val="6AC7C9" w:themeColor="accent2"/>
        <w:sz w:val="18"/>
        <w:szCs w:val="18"/>
        <w:lang w:val="fr-FR"/>
      </w:rPr>
    </w:pPr>
    <w:r>
      <w:rPr>
        <w:color w:val="000000" w:themeColor="text1"/>
        <w:sz w:val="20"/>
        <w:szCs w:val="20"/>
        <w:lang w:val="fr-FR"/>
      </w:rPr>
      <w:t xml:space="preserve">Contact : </w:t>
    </w:r>
    <w:hyperlink r:id="rId1" w:history="1">
      <w:r w:rsidRPr="003F00CA">
        <w:rPr>
          <w:rStyle w:val="Lienhypertexte"/>
          <w:color w:val="000000" w:themeColor="text1"/>
          <w:sz w:val="18"/>
          <w:szCs w:val="18"/>
          <w:lang w:val="fr-FR"/>
        </w:rPr>
        <w:t>bruno.larrose@orange.fr</w:t>
      </w:r>
    </w:hyperlink>
    <w:r w:rsidRPr="003F00CA">
      <w:rPr>
        <w:color w:val="000000" w:themeColor="text1"/>
        <w:sz w:val="18"/>
        <w:szCs w:val="18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4CA0" w14:textId="77777777" w:rsidR="00F05F5B" w:rsidRDefault="00F05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9042" w14:textId="77777777" w:rsidR="003C4D22" w:rsidRDefault="003C4D22">
      <w:pPr>
        <w:spacing w:after="0" w:line="240" w:lineRule="auto"/>
      </w:pPr>
      <w:r>
        <w:separator/>
      </w:r>
    </w:p>
  </w:footnote>
  <w:footnote w:type="continuationSeparator" w:id="0">
    <w:p w14:paraId="0BA50694" w14:textId="77777777" w:rsidR="003C4D22" w:rsidRDefault="003C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F876" w14:textId="69B1C914" w:rsidR="00534237" w:rsidRDefault="005342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3C08" w14:textId="647BFEC5" w:rsidR="00534237" w:rsidRDefault="005342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9C81" w14:textId="6B1D9A35" w:rsidR="00534237" w:rsidRDefault="005342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42AD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A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5713"/>
    <w:multiLevelType w:val="hybridMultilevel"/>
    <w:tmpl w:val="909AEB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D30C84"/>
    <w:multiLevelType w:val="hybridMultilevel"/>
    <w:tmpl w:val="4950D824"/>
    <w:lvl w:ilvl="0" w:tplc="68644F64">
      <w:numFmt w:val="bullet"/>
      <w:lvlText w:val="•"/>
      <w:lvlJc w:val="left"/>
      <w:pPr>
        <w:ind w:left="1080" w:hanging="720"/>
      </w:pPr>
      <w:rPr>
        <w:rFonts w:ascii="Franklin Gothic Book" w:eastAsiaTheme="majorEastAsia" w:hAnsi="Franklin Gothic Book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77B2C"/>
    <w:multiLevelType w:val="hybridMultilevel"/>
    <w:tmpl w:val="2E281616"/>
    <w:lvl w:ilvl="0" w:tplc="A93C11D4">
      <w:start w:val="1"/>
      <w:numFmt w:val="bullet"/>
      <w:pStyle w:val="Listenumros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C16EA5"/>
    <w:multiLevelType w:val="hybridMultilevel"/>
    <w:tmpl w:val="E6165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B7A98"/>
    <w:multiLevelType w:val="hybridMultilevel"/>
    <w:tmpl w:val="F04AE1DA"/>
    <w:lvl w:ilvl="0" w:tplc="40C8992E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strike w:val="0"/>
        <w:dstrike w:val="0"/>
        <w:color w:val="2A2A2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22AD4"/>
    <w:multiLevelType w:val="hybridMultilevel"/>
    <w:tmpl w:val="97B8D74E"/>
    <w:lvl w:ilvl="0" w:tplc="446061A6">
      <w:start w:val="1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C082B"/>
    <w:multiLevelType w:val="hybridMultilevel"/>
    <w:tmpl w:val="C4C2F29A"/>
    <w:lvl w:ilvl="0" w:tplc="F5B6F7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1BF"/>
    <w:multiLevelType w:val="hybridMultilevel"/>
    <w:tmpl w:val="1D7A50DA"/>
    <w:lvl w:ilvl="0" w:tplc="68644F64">
      <w:numFmt w:val="bullet"/>
      <w:lvlText w:val="•"/>
      <w:lvlJc w:val="left"/>
      <w:pPr>
        <w:ind w:left="1080" w:hanging="720"/>
      </w:pPr>
      <w:rPr>
        <w:rFonts w:ascii="Franklin Gothic Book" w:eastAsiaTheme="majorEastAsia" w:hAnsi="Franklin Gothic Book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BC468424"/>
    <w:lvl w:ilvl="0" w:tplc="BA12B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C3AEA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67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E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87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6B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0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A1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E2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7DFE"/>
    <w:multiLevelType w:val="hybridMultilevel"/>
    <w:tmpl w:val="86247E9A"/>
    <w:lvl w:ilvl="0" w:tplc="68644F64">
      <w:numFmt w:val="bullet"/>
      <w:lvlText w:val="•"/>
      <w:lvlJc w:val="left"/>
      <w:pPr>
        <w:ind w:left="1080" w:hanging="720"/>
      </w:pPr>
      <w:rPr>
        <w:rFonts w:ascii="Franklin Gothic Book" w:eastAsiaTheme="majorEastAsia" w:hAnsi="Franklin Gothic Book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ECB"/>
    <w:multiLevelType w:val="hybridMultilevel"/>
    <w:tmpl w:val="89A885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1F3BC3"/>
    <w:multiLevelType w:val="hybridMultilevel"/>
    <w:tmpl w:val="FB6AD80A"/>
    <w:lvl w:ilvl="0" w:tplc="68366034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48DE038C">
      <w:start w:val="1"/>
      <w:numFmt w:val="lowerLetter"/>
      <w:lvlText w:val="%2."/>
      <w:lvlJc w:val="left"/>
      <w:pPr>
        <w:ind w:left="1440" w:hanging="360"/>
      </w:pPr>
    </w:lvl>
    <w:lvl w:ilvl="2" w:tplc="62EEDE38">
      <w:start w:val="1"/>
      <w:numFmt w:val="lowerRoman"/>
      <w:lvlText w:val="%3."/>
      <w:lvlJc w:val="right"/>
      <w:pPr>
        <w:ind w:left="2160" w:hanging="180"/>
      </w:pPr>
    </w:lvl>
    <w:lvl w:ilvl="3" w:tplc="C58E5E3E">
      <w:start w:val="1"/>
      <w:numFmt w:val="decimal"/>
      <w:lvlText w:val="%4."/>
      <w:lvlJc w:val="left"/>
      <w:pPr>
        <w:ind w:left="2880" w:hanging="360"/>
      </w:pPr>
    </w:lvl>
    <w:lvl w:ilvl="4" w:tplc="01EADD8E" w:tentative="1">
      <w:start w:val="1"/>
      <w:numFmt w:val="lowerLetter"/>
      <w:lvlText w:val="%5."/>
      <w:lvlJc w:val="left"/>
      <w:pPr>
        <w:ind w:left="3600" w:hanging="360"/>
      </w:pPr>
    </w:lvl>
    <w:lvl w:ilvl="5" w:tplc="485A370A" w:tentative="1">
      <w:start w:val="1"/>
      <w:numFmt w:val="lowerRoman"/>
      <w:lvlText w:val="%6."/>
      <w:lvlJc w:val="right"/>
      <w:pPr>
        <w:ind w:left="4320" w:hanging="180"/>
      </w:pPr>
    </w:lvl>
    <w:lvl w:ilvl="6" w:tplc="DFCE62E8" w:tentative="1">
      <w:start w:val="1"/>
      <w:numFmt w:val="decimal"/>
      <w:lvlText w:val="%7."/>
      <w:lvlJc w:val="left"/>
      <w:pPr>
        <w:ind w:left="5040" w:hanging="360"/>
      </w:pPr>
    </w:lvl>
    <w:lvl w:ilvl="7" w:tplc="C884E29A" w:tentative="1">
      <w:start w:val="1"/>
      <w:numFmt w:val="lowerLetter"/>
      <w:lvlText w:val="%8."/>
      <w:lvlJc w:val="left"/>
      <w:pPr>
        <w:ind w:left="5760" w:hanging="360"/>
      </w:pPr>
    </w:lvl>
    <w:lvl w:ilvl="8" w:tplc="BEE02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E32EF"/>
    <w:multiLevelType w:val="hybridMultilevel"/>
    <w:tmpl w:val="59B00790"/>
    <w:lvl w:ilvl="0" w:tplc="6A665050">
      <w:start w:val="1"/>
      <w:numFmt w:val="bullet"/>
      <w:lvlText w:val=""/>
      <w:lvlJc w:val="left"/>
      <w:pPr>
        <w:ind w:left="-132" w:hanging="360"/>
      </w:pPr>
      <w:rPr>
        <w:rFonts w:ascii="Wingdings" w:hAnsi="Wingdings" w:hint="default"/>
        <w:strike w:val="0"/>
        <w:dstrike w:val="0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5A0F4B7A"/>
    <w:multiLevelType w:val="hybridMultilevel"/>
    <w:tmpl w:val="D0E0C3A0"/>
    <w:lvl w:ilvl="0" w:tplc="6C427D5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48A4"/>
    <w:multiLevelType w:val="hybridMultilevel"/>
    <w:tmpl w:val="FD7888F2"/>
    <w:lvl w:ilvl="0" w:tplc="186EA2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02E4E"/>
    <w:multiLevelType w:val="hybridMultilevel"/>
    <w:tmpl w:val="5762CD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E56638"/>
    <w:multiLevelType w:val="hybridMultilevel"/>
    <w:tmpl w:val="9588E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34274"/>
    <w:multiLevelType w:val="hybridMultilevel"/>
    <w:tmpl w:val="28DC00DE"/>
    <w:lvl w:ilvl="0" w:tplc="C1CC2E98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E716D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49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F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69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F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E3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68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1740">
    <w:abstractNumId w:val="9"/>
  </w:num>
  <w:num w:numId="2" w16cid:durableId="147014377">
    <w:abstractNumId w:val="18"/>
  </w:num>
  <w:num w:numId="3" w16cid:durableId="1686906609">
    <w:abstractNumId w:val="18"/>
  </w:num>
  <w:num w:numId="4" w16cid:durableId="1466775211">
    <w:abstractNumId w:val="18"/>
  </w:num>
  <w:num w:numId="5" w16cid:durableId="2020501627">
    <w:abstractNumId w:val="18"/>
  </w:num>
  <w:num w:numId="6" w16cid:durableId="797408256">
    <w:abstractNumId w:val="8"/>
  </w:num>
  <w:num w:numId="7" w16cid:durableId="1522083946">
    <w:abstractNumId w:val="27"/>
  </w:num>
  <w:num w:numId="8" w16cid:durableId="1192493885">
    <w:abstractNumId w:val="7"/>
  </w:num>
  <w:num w:numId="9" w16cid:durableId="1028530242">
    <w:abstractNumId w:val="6"/>
  </w:num>
  <w:num w:numId="10" w16cid:durableId="90207126">
    <w:abstractNumId w:val="5"/>
  </w:num>
  <w:num w:numId="11" w16cid:durableId="454642209">
    <w:abstractNumId w:val="4"/>
  </w:num>
  <w:num w:numId="12" w16cid:durableId="1340424405">
    <w:abstractNumId w:val="3"/>
  </w:num>
  <w:num w:numId="13" w16cid:durableId="45228092">
    <w:abstractNumId w:val="2"/>
  </w:num>
  <w:num w:numId="14" w16cid:durableId="510995859">
    <w:abstractNumId w:val="1"/>
  </w:num>
  <w:num w:numId="15" w16cid:durableId="110783727">
    <w:abstractNumId w:val="0"/>
  </w:num>
  <w:num w:numId="16" w16cid:durableId="711424000">
    <w:abstractNumId w:val="21"/>
  </w:num>
  <w:num w:numId="17" w16cid:durableId="1948805354">
    <w:abstractNumId w:val="20"/>
  </w:num>
  <w:num w:numId="18" w16cid:durableId="1792822212">
    <w:abstractNumId w:val="26"/>
  </w:num>
  <w:num w:numId="19" w16cid:durableId="2003312106">
    <w:abstractNumId w:val="16"/>
  </w:num>
  <w:num w:numId="20" w16cid:durableId="1910338305">
    <w:abstractNumId w:val="23"/>
  </w:num>
  <w:num w:numId="21" w16cid:durableId="1281375912">
    <w:abstractNumId w:val="24"/>
  </w:num>
  <w:num w:numId="22" w16cid:durableId="57868293">
    <w:abstractNumId w:val="12"/>
  </w:num>
  <w:num w:numId="23" w16cid:durableId="1915511204">
    <w:abstractNumId w:val="10"/>
  </w:num>
  <w:num w:numId="24" w16cid:durableId="597180495">
    <w:abstractNumId w:val="13"/>
  </w:num>
  <w:num w:numId="25" w16cid:durableId="1776055693">
    <w:abstractNumId w:val="22"/>
  </w:num>
  <w:num w:numId="26" w16cid:durableId="985746129">
    <w:abstractNumId w:val="11"/>
  </w:num>
  <w:num w:numId="27" w16cid:durableId="531915635">
    <w:abstractNumId w:val="19"/>
  </w:num>
  <w:num w:numId="28" w16cid:durableId="351421819">
    <w:abstractNumId w:val="17"/>
  </w:num>
  <w:num w:numId="29" w16cid:durableId="727538878">
    <w:abstractNumId w:val="14"/>
  </w:num>
  <w:num w:numId="30" w16cid:durableId="1505828075">
    <w:abstractNumId w:val="15"/>
  </w:num>
  <w:num w:numId="31" w16cid:durableId="824511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07"/>
    <w:rsid w:val="00031BA1"/>
    <w:rsid w:val="00033D87"/>
    <w:rsid w:val="000547B1"/>
    <w:rsid w:val="0006042C"/>
    <w:rsid w:val="000669B3"/>
    <w:rsid w:val="00071C74"/>
    <w:rsid w:val="000771E7"/>
    <w:rsid w:val="000A0768"/>
    <w:rsid w:val="000A6804"/>
    <w:rsid w:val="000D4DDC"/>
    <w:rsid w:val="000D7A07"/>
    <w:rsid w:val="000F39D5"/>
    <w:rsid w:val="000F54A7"/>
    <w:rsid w:val="000F557C"/>
    <w:rsid w:val="00106B22"/>
    <w:rsid w:val="00107212"/>
    <w:rsid w:val="00111E9A"/>
    <w:rsid w:val="00114890"/>
    <w:rsid w:val="00126C51"/>
    <w:rsid w:val="00146E66"/>
    <w:rsid w:val="00156EF9"/>
    <w:rsid w:val="001A2172"/>
    <w:rsid w:val="001A5A8F"/>
    <w:rsid w:val="001B45A8"/>
    <w:rsid w:val="001B794E"/>
    <w:rsid w:val="001D0230"/>
    <w:rsid w:val="00205B4D"/>
    <w:rsid w:val="00210066"/>
    <w:rsid w:val="002563BA"/>
    <w:rsid w:val="00270C35"/>
    <w:rsid w:val="00273FB5"/>
    <w:rsid w:val="002C2983"/>
    <w:rsid w:val="002C3B08"/>
    <w:rsid w:val="002C580F"/>
    <w:rsid w:val="002C7898"/>
    <w:rsid w:val="002D2DC4"/>
    <w:rsid w:val="002E0E3F"/>
    <w:rsid w:val="002E5655"/>
    <w:rsid w:val="002F44EA"/>
    <w:rsid w:val="00310ADB"/>
    <w:rsid w:val="00324706"/>
    <w:rsid w:val="00327C3D"/>
    <w:rsid w:val="00330D3C"/>
    <w:rsid w:val="003532A6"/>
    <w:rsid w:val="00353C6D"/>
    <w:rsid w:val="00383102"/>
    <w:rsid w:val="003A6B75"/>
    <w:rsid w:val="003C4D22"/>
    <w:rsid w:val="003F00CA"/>
    <w:rsid w:val="0040167D"/>
    <w:rsid w:val="004023CD"/>
    <w:rsid w:val="004223FD"/>
    <w:rsid w:val="00424310"/>
    <w:rsid w:val="0046481B"/>
    <w:rsid w:val="0049051E"/>
    <w:rsid w:val="0049093D"/>
    <w:rsid w:val="004B55E9"/>
    <w:rsid w:val="004F3C4F"/>
    <w:rsid w:val="004F4F05"/>
    <w:rsid w:val="00501B3A"/>
    <w:rsid w:val="00506C96"/>
    <w:rsid w:val="00530294"/>
    <w:rsid w:val="00534237"/>
    <w:rsid w:val="00534ED3"/>
    <w:rsid w:val="00536C59"/>
    <w:rsid w:val="005642AA"/>
    <w:rsid w:val="00580146"/>
    <w:rsid w:val="005867BB"/>
    <w:rsid w:val="005C7B6F"/>
    <w:rsid w:val="005E62E7"/>
    <w:rsid w:val="005F7D91"/>
    <w:rsid w:val="00613812"/>
    <w:rsid w:val="00683BEB"/>
    <w:rsid w:val="006D05CF"/>
    <w:rsid w:val="006E23EC"/>
    <w:rsid w:val="00703E2A"/>
    <w:rsid w:val="00721D0D"/>
    <w:rsid w:val="00723F1E"/>
    <w:rsid w:val="00777DE6"/>
    <w:rsid w:val="00781DFE"/>
    <w:rsid w:val="007A0676"/>
    <w:rsid w:val="007B0DCF"/>
    <w:rsid w:val="007D2B7F"/>
    <w:rsid w:val="007F24D7"/>
    <w:rsid w:val="0080181A"/>
    <w:rsid w:val="00811C8E"/>
    <w:rsid w:val="008460DD"/>
    <w:rsid w:val="00857D10"/>
    <w:rsid w:val="008662FF"/>
    <w:rsid w:val="00882D12"/>
    <w:rsid w:val="008A3B53"/>
    <w:rsid w:val="008A7F4C"/>
    <w:rsid w:val="008B6BE8"/>
    <w:rsid w:val="008C14E0"/>
    <w:rsid w:val="008C61C5"/>
    <w:rsid w:val="008E7A9D"/>
    <w:rsid w:val="008F406F"/>
    <w:rsid w:val="009113A8"/>
    <w:rsid w:val="00940115"/>
    <w:rsid w:val="00945330"/>
    <w:rsid w:val="00953533"/>
    <w:rsid w:val="0095645C"/>
    <w:rsid w:val="009911E5"/>
    <w:rsid w:val="009A6CAC"/>
    <w:rsid w:val="009D322A"/>
    <w:rsid w:val="009F0041"/>
    <w:rsid w:val="00A26057"/>
    <w:rsid w:val="00A26295"/>
    <w:rsid w:val="00A33118"/>
    <w:rsid w:val="00A404C6"/>
    <w:rsid w:val="00A60672"/>
    <w:rsid w:val="00A7150B"/>
    <w:rsid w:val="00A80AA9"/>
    <w:rsid w:val="00AB2B8B"/>
    <w:rsid w:val="00AC317F"/>
    <w:rsid w:val="00AD6F2D"/>
    <w:rsid w:val="00AE0F28"/>
    <w:rsid w:val="00AE737F"/>
    <w:rsid w:val="00B0337C"/>
    <w:rsid w:val="00B440BA"/>
    <w:rsid w:val="00B460EA"/>
    <w:rsid w:val="00B47227"/>
    <w:rsid w:val="00B579C5"/>
    <w:rsid w:val="00B6061B"/>
    <w:rsid w:val="00B66084"/>
    <w:rsid w:val="00B9141C"/>
    <w:rsid w:val="00B95021"/>
    <w:rsid w:val="00BA24C7"/>
    <w:rsid w:val="00BB3FF2"/>
    <w:rsid w:val="00BC4736"/>
    <w:rsid w:val="00BD0330"/>
    <w:rsid w:val="00BD529C"/>
    <w:rsid w:val="00BE0315"/>
    <w:rsid w:val="00BE05E7"/>
    <w:rsid w:val="00C1173A"/>
    <w:rsid w:val="00C17F22"/>
    <w:rsid w:val="00C21EDC"/>
    <w:rsid w:val="00C33085"/>
    <w:rsid w:val="00C35670"/>
    <w:rsid w:val="00C5507A"/>
    <w:rsid w:val="00C573CB"/>
    <w:rsid w:val="00C75C4C"/>
    <w:rsid w:val="00C96482"/>
    <w:rsid w:val="00CE6A57"/>
    <w:rsid w:val="00CF2220"/>
    <w:rsid w:val="00CF7C03"/>
    <w:rsid w:val="00D02351"/>
    <w:rsid w:val="00D273EF"/>
    <w:rsid w:val="00D37628"/>
    <w:rsid w:val="00D71EFE"/>
    <w:rsid w:val="00D92D04"/>
    <w:rsid w:val="00DA0138"/>
    <w:rsid w:val="00DA0EB8"/>
    <w:rsid w:val="00DB2BE1"/>
    <w:rsid w:val="00DC5B44"/>
    <w:rsid w:val="00DC5B53"/>
    <w:rsid w:val="00E0060D"/>
    <w:rsid w:val="00E01A28"/>
    <w:rsid w:val="00E42EBD"/>
    <w:rsid w:val="00E53307"/>
    <w:rsid w:val="00E55288"/>
    <w:rsid w:val="00E85682"/>
    <w:rsid w:val="00EB0A73"/>
    <w:rsid w:val="00EC6B70"/>
    <w:rsid w:val="00EE2650"/>
    <w:rsid w:val="00EE6612"/>
    <w:rsid w:val="00F05F5B"/>
    <w:rsid w:val="00F10424"/>
    <w:rsid w:val="00F12064"/>
    <w:rsid w:val="00F13867"/>
    <w:rsid w:val="00F37080"/>
    <w:rsid w:val="00F5475F"/>
    <w:rsid w:val="00F9295A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5E7F"/>
  <w15:docId w15:val="{A53A5EF1-1DEB-1C45-A261-CA526F5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itre8">
    <w:name w:val="heading 8"/>
    <w:basedOn w:val="Normal"/>
    <w:next w:val="Normal"/>
    <w:link w:val="Titre8Car"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puce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ionCar">
    <w:name w:val="Citation Car"/>
    <w:basedOn w:val="Policepardfaut"/>
    <w:link w:val="Citation"/>
    <w:uiPriority w:val="10"/>
    <w:rPr>
      <w:b/>
      <w:iCs/>
      <w:color w:val="F75952" w:themeColor="accent1"/>
      <w:sz w:val="5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ccentuation">
    <w:name w:val="Emphasis"/>
    <w:basedOn w:val="Policepardfaut"/>
    <w:uiPriority w:val="10"/>
    <w:qFormat/>
    <w:rPr>
      <w:b w:val="0"/>
      <w:i w:val="0"/>
      <w:iCs/>
      <w:color w:val="F7595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F75952" w:themeColor="accent1"/>
      <w:sz w:val="54"/>
    </w:rPr>
  </w:style>
  <w:style w:type="paragraph" w:styleId="Paragraphedeliste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8"/>
    <w:qFormat/>
    <w:pPr>
      <w:spacing w:after="1320"/>
      <w:outlineLvl w:val="9"/>
    </w:p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F75952" w:themeColor="accent1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lev">
    <w:name w:val="Strong"/>
    <w:basedOn w:val="Policepardfaut"/>
    <w:uiPriority w:val="22"/>
    <w:unhideWhenUsed/>
    <w:qFormat/>
    <w:rPr>
      <w:b/>
      <w:bCs/>
      <w:color w:val="3E3E3E" w:themeColor="text2" w:themeTint="E6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5F5F5F" w:themeColor="text2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re">
    <w:name w:val="Title"/>
    <w:basedOn w:val="Normal"/>
    <w:next w:val="Sous-titre"/>
    <w:link w:val="Titre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ous-titre">
    <w:name w:val="Subtitle"/>
    <w:basedOn w:val="Normal"/>
    <w:next w:val="Author"/>
    <w:link w:val="Sous-titre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Lienhypertexte">
    <w:name w:val="Hyperlink"/>
    <w:basedOn w:val="Policepardfaut"/>
    <w:uiPriority w:val="99"/>
    <w:unhideWhenUsed/>
    <w:rsid w:val="000D7A07"/>
    <w:rPr>
      <w:color w:val="0000FF"/>
      <w:u w:val="single"/>
    </w:rPr>
  </w:style>
  <w:style w:type="paragraph" w:styleId="Listenumros3">
    <w:name w:val="List Number 3"/>
    <w:basedOn w:val="Normal"/>
    <w:autoRedefine/>
    <w:uiPriority w:val="99"/>
    <w:unhideWhenUsed/>
    <w:qFormat/>
    <w:rsid w:val="004023CD"/>
    <w:pPr>
      <w:numPr>
        <w:numId w:val="22"/>
      </w:numPr>
      <w:spacing w:after="0" w:line="320" w:lineRule="exact"/>
      <w:jc w:val="both"/>
    </w:pPr>
    <w:rPr>
      <w:rFonts w:ascii="Calibri" w:hAnsi="Calibri"/>
      <w:color w:val="auto"/>
      <w:szCs w:val="22"/>
      <w:lang w:val="fr-FR" w:eastAsia="en-US" w:bidi="ar-SA"/>
    </w:rPr>
  </w:style>
  <w:style w:type="paragraph" w:styleId="Listenumros2">
    <w:name w:val="List Number 2"/>
    <w:basedOn w:val="Normal"/>
    <w:autoRedefine/>
    <w:uiPriority w:val="99"/>
    <w:unhideWhenUsed/>
    <w:qFormat/>
    <w:rsid w:val="001A2172"/>
    <w:pPr>
      <w:tabs>
        <w:tab w:val="num" w:pos="643"/>
      </w:tabs>
      <w:spacing w:after="120" w:line="320" w:lineRule="exact"/>
      <w:ind w:left="641" w:hanging="357"/>
      <w:jc w:val="both"/>
    </w:pPr>
    <w:rPr>
      <w:rFonts w:ascii="Calibri" w:hAnsi="Calibri"/>
      <w:color w:val="auto"/>
      <w:szCs w:val="22"/>
      <w:lang w:val="fr-FR"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34E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larrose@orange.fr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ff02d94b-fdd9-4601-993b-93fc8b78459f">{}</SharedWithDetails>
    <SharedWithUsers xmlns="ff02d94b-fdd9-4601-993b-93fc8b78459f">
      <UserInfo>
        <DisplayName/>
        <AccountId xsi:nil="true"/>
        <AccountType/>
      </UserInfo>
    </SharedWithUsers>
    <SharingHintHash xmlns="ff02d94b-fdd9-4601-993b-93fc8b78459f">1245024977</SharingHintHas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811B8748B8C45BBE0ED2241BF9FA9" ma:contentTypeVersion="11" ma:contentTypeDescription="Create a new document." ma:contentTypeScope="" ma:versionID="545ebfa436b34dd489c7849f6da725fc">
  <xsd:schema xmlns:xsd="http://www.w3.org/2001/XMLSchema" xmlns:xs="http://www.w3.org/2001/XMLSchema" xmlns:p="http://schemas.microsoft.com/office/2006/metadata/properties" xmlns:ns3="595b00fd-586c-48b6-acd6-1b124e710913" xmlns:ns4="ff02d94b-fdd9-4601-993b-93fc8b78459f" targetNamespace="http://schemas.microsoft.com/office/2006/metadata/properties" ma:root="true" ma:fieldsID="47612ed0c11474b24d6528fc8a6bf345" ns3:_="" ns4:_="">
    <xsd:import namespace="595b00fd-586c-48b6-acd6-1b124e710913"/>
    <xsd:import namespace="ff02d94b-fdd9-4601-993b-93fc8b784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b00fd-586c-48b6-acd6-1b124e710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d94b-fdd9-4601-993b-93fc8b784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ff02d94b-fdd9-4601-993b-93fc8b78459f"/>
  </ds:schemaRefs>
</ds:datastoreItem>
</file>

<file path=customXml/itemProps2.xml><?xml version="1.0" encoding="utf-8"?>
<ds:datastoreItem xmlns:ds="http://schemas.openxmlformats.org/officeDocument/2006/customXml" ds:itemID="{D96DE957-4C43-471B-8363-1B8E68DD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b00fd-586c-48b6-acd6-1b124e710913"/>
    <ds:schemaRef ds:uri="ff02d94b-fdd9-4601-993b-93fc8b784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55FED-2F8D-6540-8AB1-B4A98246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bruno Larrose</cp:lastModifiedBy>
  <cp:revision>101</cp:revision>
  <dcterms:created xsi:type="dcterms:W3CDTF">2019-10-08T23:52:00Z</dcterms:created>
  <dcterms:modified xsi:type="dcterms:W3CDTF">2022-11-03T08:50:00Z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0x01010069D811B8748B8C45BBE0ED2241BF9FA9</vt:lpwstr>
  </property>
  <property fmtid="{D5CDD505-2E9C-101B-9397-08002B2CF9AE}" pid="3" name="_dlc_DocIdItemGuid">
    <vt:lpwstr>40c25c02-a5e0-48a4-913c-93e0d5121f72</vt:lpwstr>
  </property>
</Properties>
</file>